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7685" w14:textId="539650F6" w:rsidR="00896B80" w:rsidRDefault="003851D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</w:t>
      </w:r>
      <w:r w:rsidR="00BE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63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«06» ДЕКАБРЯ 2017 Г.</w:t>
      </w:r>
      <w:r w:rsidRPr="003851D4">
        <w:t xml:space="preserve"> </w:t>
      </w: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BF2A696" w14:textId="13D2F0AD" w:rsidR="003851D4" w:rsidRPr="00832B65" w:rsidRDefault="003851D4" w:rsidP="003851D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 г.                                                                                                     № 18</w:t>
      </w:r>
      <w:r w:rsid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04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/В/ЛО.1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E6E9896" w:rsidR="00896B80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3851D4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</w:t>
      </w:r>
      <w:r w:rsidR="00896B80" w:rsidRPr="003851D4">
        <w:rPr>
          <w:rFonts w:ascii="Times New Roman" w:hAnsi="Times New Roman"/>
          <w:bCs/>
          <w:sz w:val="24"/>
        </w:rPr>
        <w:t xml:space="preserve"> </w:t>
      </w:r>
      <w:r w:rsidR="00D915AB" w:rsidRPr="003851D4">
        <w:rPr>
          <w:rFonts w:ascii="Times New Roman" w:hAnsi="Times New Roman"/>
          <w:bCs/>
          <w:sz w:val="24"/>
        </w:rPr>
        <w:t xml:space="preserve">на </w:t>
      </w:r>
      <w:r w:rsidR="00A93FB0" w:rsidRPr="003851D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 w:rsidRPr="003851D4">
        <w:rPr>
          <w:rFonts w:ascii="Times New Roman" w:hAnsi="Times New Roman"/>
          <w:bCs/>
          <w:sz w:val="24"/>
        </w:rPr>
        <w:t>плуатации, ремонт лифтовых шахт,</w:t>
      </w:r>
      <w:r w:rsidR="00D915AB" w:rsidRPr="003851D4">
        <w:rPr>
          <w:rFonts w:ascii="Times New Roman" w:hAnsi="Times New Roman"/>
          <w:bCs/>
          <w:sz w:val="24"/>
        </w:rPr>
        <w:t xml:space="preserve"> в многоквартирных домах в Санкт- Петербурге</w:t>
      </w:r>
      <w:r w:rsidR="00F259DD" w:rsidRPr="003851D4">
        <w:rPr>
          <w:rFonts w:ascii="Times New Roman" w:hAnsi="Times New Roman"/>
          <w:bCs/>
          <w:sz w:val="24"/>
        </w:rPr>
        <w:t>.</w:t>
      </w:r>
    </w:p>
    <w:p w14:paraId="5A63D196" w14:textId="620D9300" w:rsidR="00F259DD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A733949" w14:textId="77777777" w:rsidR="003851D4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1694DAF" w14:textId="32E78579" w:rsidR="003851D4" w:rsidRPr="003851D4" w:rsidRDefault="003851D4" w:rsidP="003851D4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извещение о проведении электронного аукциона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63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.2017, размещенное на официальном сайте </w:t>
      </w:r>
      <w:hyperlink r:id="rId8" w:history="1">
        <w:r w:rsidRPr="003851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http://gilkom-complex.ru/</w:t>
        </w:r>
      </w:hyperlink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оператора электронной площадки в информационно-телекоммуникационной сети «Интернет»</w:t>
      </w:r>
      <w:r w:rsidRPr="003851D4">
        <w:rPr>
          <w:rFonts w:ascii="Arial" w:eastAsia="Times New Roman" w:hAnsi="Arial" w:cs="Times New Roman"/>
          <w:szCs w:val="24"/>
          <w:lang w:eastAsia="ru-RU"/>
        </w:rPr>
        <w:t xml:space="preserve"> </w:t>
      </w:r>
      <w:hyperlink r:id="rId9" w:history="1">
        <w:r w:rsidRPr="003851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https://www.roseltorg.ru/</w:t>
        </w:r>
      </w:hyperlink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реестровый номер процедуры </w:t>
      </w:r>
      <w:bookmarkStart w:id="0" w:name="_Hlk500772219"/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>FKR0612170001</w:t>
      </w:r>
      <w:bookmarkEnd w:id="0"/>
      <w:r w:rsid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внесены следующие изменения:    </w:t>
      </w:r>
    </w:p>
    <w:p w14:paraId="3DCD5CF0" w14:textId="77777777" w:rsidR="003851D4" w:rsidRPr="0061776C" w:rsidRDefault="003851D4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845A0FD" w14:textId="413BE927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2A57619B" w:rsidR="005867FC" w:rsidRPr="00CE0DD5" w:rsidRDefault="00991F3C" w:rsidP="00991F3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" w:name="_Hlk493669462"/>
      <w:r w:rsidRPr="00991F3C">
        <w:rPr>
          <w:rFonts w:ascii="Times New Roman" w:hAnsi="Times New Roman"/>
          <w:b/>
          <w:bCs/>
          <w:sz w:val="24"/>
        </w:rPr>
        <w:t xml:space="preserve">«5. </w:t>
      </w:r>
      <w:r w:rsidR="005867FC" w:rsidRPr="00991F3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="005867FC" w:rsidRPr="00991F3C">
        <w:rPr>
          <w:rFonts w:ascii="Times New Roman" w:hAnsi="Times New Roman"/>
          <w:b/>
          <w:bCs/>
          <w:sz w:val="24"/>
        </w:rPr>
        <w:t>:</w:t>
      </w:r>
      <w:r w:rsidR="005867FC" w:rsidRPr="005867FC">
        <w:rPr>
          <w:rFonts w:ascii="Times New Roman" w:hAnsi="Times New Roman"/>
          <w:bCs/>
          <w:sz w:val="24"/>
        </w:rPr>
        <w:t xml:space="preserve"> </w:t>
      </w:r>
      <w:r w:rsidRPr="00724724">
        <w:rPr>
          <w:rFonts w:ascii="Times New Roman" w:hAnsi="Times New Roman"/>
          <w:bCs/>
          <w:sz w:val="24"/>
        </w:rPr>
        <w:t>капитальный ремонт лифтового оборудования в МКД</w:t>
      </w:r>
      <w:r w:rsidRPr="00991F3C">
        <w:rPr>
          <w:rFonts w:ascii="Times New Roman" w:hAnsi="Times New Roman"/>
          <w:b/>
          <w:bCs/>
          <w:sz w:val="24"/>
        </w:rPr>
        <w:t>»</w:t>
      </w:r>
      <w:r w:rsidR="005867FC" w:rsidRPr="00991F3C">
        <w:rPr>
          <w:rFonts w:ascii="Times New Roman" w:hAnsi="Times New Roman"/>
          <w:b/>
          <w:bCs/>
          <w:sz w:val="24"/>
        </w:rPr>
        <w:t>.</w:t>
      </w:r>
    </w:p>
    <w:p w14:paraId="21CDEA06" w14:textId="705DAFDA" w:rsidR="00612B50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4027ACD" w14:textId="6FBE8366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извещения о проведении электронного аукциона 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/В/ЛО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остаются без изменений.</w:t>
      </w:r>
    </w:p>
    <w:p w14:paraId="5530288E" w14:textId="77777777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BCF1481" w14:textId="21BF7205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991F3C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18</w:t>
      </w:r>
      <w:r w:rsidR="00263F54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/В/ЛО</w:t>
      </w:r>
      <w:r w:rsidRPr="00991F3C">
        <w:rPr>
          <w:rFonts w:ascii="Times New Roman" w:hAnsi="Times New Roman"/>
          <w:bCs/>
          <w:sz w:val="24"/>
          <w:szCs w:val="24"/>
        </w:rPr>
        <w:t>,</w:t>
      </w:r>
      <w:r w:rsidRPr="00991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F3C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1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hAnsi="Times New Roman"/>
          <w:sz w:val="24"/>
        </w:rPr>
        <w:t xml:space="preserve">, реестровый номер процедуры 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>FKR0612170001</w:t>
      </w:r>
      <w:r w:rsid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1F3C">
        <w:rPr>
          <w:rFonts w:ascii="Times New Roman" w:hAnsi="Times New Roman"/>
          <w:sz w:val="24"/>
        </w:rPr>
        <w:t xml:space="preserve">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  </w:t>
      </w:r>
    </w:p>
    <w:p w14:paraId="3BE50512" w14:textId="5C006877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F8578B8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E75067C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67C24" w14:textId="77777777" w:rsidR="00991F3C" w:rsidRPr="00991F3C" w:rsidRDefault="00991F3C" w:rsidP="00991F3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3C">
        <w:rPr>
          <w:rFonts w:ascii="Times New Roman" w:hAnsi="Times New Roman" w:cs="Times New Roman"/>
          <w:sz w:val="24"/>
          <w:szCs w:val="24"/>
        </w:rPr>
        <w:t>«</w:t>
      </w:r>
      <w:r w:rsidRPr="00991F3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91F3C">
        <w:rPr>
          <w:rFonts w:ascii="Times New Roman" w:hAnsi="Times New Roman" w:cs="Times New Roman"/>
          <w:b/>
          <w:sz w:val="28"/>
          <w:szCs w:val="28"/>
        </w:rPr>
        <w:t>. Информационная карта.</w:t>
      </w:r>
    </w:p>
    <w:p w14:paraId="16B490C6" w14:textId="7D8351E9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63F54" w:rsidRPr="00263F54" w14:paraId="354573B0" w14:textId="77777777" w:rsidTr="00181DF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4CA0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78F5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18E2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63F54" w:rsidRPr="00263F54" w14:paraId="6818B9E6" w14:textId="77777777" w:rsidTr="00181D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FBC2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CA2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5D72" w14:textId="77777777" w:rsidR="00263F54" w:rsidRPr="00263F54" w:rsidRDefault="00263F54" w:rsidP="00263F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63F54" w:rsidRPr="00263F54" w14:paraId="611764E1" w14:textId="77777777" w:rsidTr="00181D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A471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4E82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8154" w14:textId="77777777" w:rsidR="00263F54" w:rsidRPr="00263F54" w:rsidRDefault="00263F54" w:rsidP="00263F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189/В/ЛО</w:t>
            </w:r>
          </w:p>
        </w:tc>
      </w:tr>
      <w:tr w:rsidR="00263F54" w:rsidRPr="00263F54" w14:paraId="6CB5E778" w14:textId="77777777" w:rsidTr="00181DF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051F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59FF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360D" w14:textId="77777777" w:rsidR="00263F54" w:rsidRPr="00263F54" w:rsidRDefault="00263F54" w:rsidP="00263F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63F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6A23CDB" w14:textId="77777777" w:rsidR="00263F54" w:rsidRPr="00263F54" w:rsidRDefault="00263F54" w:rsidP="00263F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90576E0" w14:textId="77777777" w:rsidR="00263F54" w:rsidRPr="00263F54" w:rsidRDefault="00263F54" w:rsidP="00263F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63F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63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6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63F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1AE4DA3" w14:textId="77777777" w:rsidR="00263F54" w:rsidRPr="00263F54" w:rsidRDefault="00263F54" w:rsidP="00263F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63F5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6E52D05" w14:textId="77777777" w:rsidR="00263F54" w:rsidRPr="00263F54" w:rsidRDefault="00263F54" w:rsidP="00263F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0FD0B9C" w14:textId="77777777" w:rsidR="00263F54" w:rsidRPr="00263F54" w:rsidRDefault="00263F54" w:rsidP="00263F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63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6B31DA2" w14:textId="77777777" w:rsidR="00263F54" w:rsidRPr="00263F54" w:rsidRDefault="00263F54" w:rsidP="00263F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084D85F" w14:textId="77777777" w:rsidR="00263F54" w:rsidRPr="00263F54" w:rsidRDefault="00263F54" w:rsidP="00263F5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63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63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6D8C8E" w14:textId="77777777" w:rsidR="00263F54" w:rsidRPr="00263F54" w:rsidRDefault="009F4FDD" w:rsidP="00263F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63F54" w:rsidRPr="00263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63F54" w:rsidRPr="00263F54" w14:paraId="3B4B5B88" w14:textId="77777777" w:rsidTr="00181D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D62A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CE92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6B30" w14:textId="77777777" w:rsidR="00263F54" w:rsidRPr="00263F54" w:rsidRDefault="00263F54" w:rsidP="00263F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63F5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E2EFA77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6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63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63F54" w:rsidRPr="00263F54" w14:paraId="4C61709A" w14:textId="77777777" w:rsidTr="00181DFD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34201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F2C8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DB5E" w14:textId="77777777" w:rsidR="00263F54" w:rsidRPr="00263F54" w:rsidRDefault="00263F54" w:rsidP="00263F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3F54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263F54" w:rsidRPr="00263F54" w14:paraId="53833F67" w14:textId="77777777" w:rsidTr="00181DF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A69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9F83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379D" w14:textId="2EDE94E3" w:rsidR="00263F54" w:rsidRPr="00263F54" w:rsidDel="0026122C" w:rsidRDefault="00263F54" w:rsidP="00263F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63F54">
              <w:rPr>
                <w:rFonts w:ascii="Times New Roman" w:hAnsi="Times New Roman"/>
                <w:bCs/>
                <w:sz w:val="24"/>
                <w:szCs w:val="24"/>
              </w:rPr>
              <w:t>апитальный ремонт лифтового оборудования в МКД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63F54" w:rsidRPr="00263F54" w14:paraId="6E2B9CD2" w14:textId="77777777" w:rsidTr="00181D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330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E14D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9FF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DCCA03A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63F54" w:rsidRPr="00263F54" w14:paraId="0A087A93" w14:textId="77777777" w:rsidTr="00181D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16A2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FF86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73C5" w14:textId="77777777" w:rsidR="00263F54" w:rsidRPr="00263F54" w:rsidRDefault="00263F54" w:rsidP="00263F54">
            <w:pPr>
              <w:numPr>
                <w:ilvl w:val="0"/>
                <w:numId w:val="2"/>
              </w:numPr>
              <w:spacing w:before="0" w:after="160" w:line="259" w:lineRule="auto"/>
              <w:ind w:left="99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BCD4055" w14:textId="77777777" w:rsidR="00263F54" w:rsidRPr="00263F54" w:rsidRDefault="00263F54" w:rsidP="00263F54">
            <w:pPr>
              <w:numPr>
                <w:ilvl w:val="0"/>
                <w:numId w:val="2"/>
              </w:numPr>
              <w:spacing w:before="0" w:after="160" w:line="259" w:lineRule="auto"/>
              <w:ind w:left="99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«07» декабря 2017 года с 00 час. 01 мин. (время московское).</w:t>
            </w:r>
          </w:p>
          <w:p w14:paraId="1C29C8C9" w14:textId="77777777" w:rsidR="00263F54" w:rsidRPr="00263F54" w:rsidRDefault="00263F54" w:rsidP="00263F54">
            <w:pPr>
              <w:numPr>
                <w:ilvl w:val="0"/>
                <w:numId w:val="2"/>
              </w:numPr>
              <w:spacing w:before="0" w:after="160" w:line="259" w:lineRule="auto"/>
              <w:ind w:left="99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263F54">
              <w:rPr>
                <w:rFonts w:ascii="Times New Roman" w:hAnsi="Times New Roman"/>
                <w:bCs/>
                <w:sz w:val="24"/>
              </w:rPr>
              <w:t>«23» января 2018 года в 10 час. 30 мин. (время московское).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F54" w:rsidRPr="00263F54" w14:paraId="388A57C1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0BAF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E77B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284A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hAnsi="Times New Roman"/>
                <w:bCs/>
                <w:sz w:val="24"/>
                <w:szCs w:val="24"/>
              </w:rPr>
              <w:t>«31» января 2018 года в 10 час. 30 мин. (время московское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63F54" w:rsidRPr="00263F54" w14:paraId="7D309570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BC9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EB3D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4600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F54">
              <w:rPr>
                <w:rFonts w:ascii="Times New Roman" w:hAnsi="Times New Roman"/>
                <w:bCs/>
                <w:sz w:val="24"/>
                <w:szCs w:val="24"/>
              </w:rPr>
              <w:t xml:space="preserve">«05» февраля 2018 года. </w:t>
            </w:r>
          </w:p>
          <w:p w14:paraId="6721225F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63F54" w:rsidRPr="00263F54" w14:paraId="399B17B8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E5A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57E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B199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63F54" w:rsidRPr="00263F54" w14:paraId="144C731C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F38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84DC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CAA2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63F54" w:rsidRPr="00263F54" w14:paraId="42947B67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ACDF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CD97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6E1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63F5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513B73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63F54">
              <w:rPr>
                <w:rFonts w:ascii="Times New Roman" w:hAnsi="Times New Roman" w:cs="Times New Roman"/>
                <w:sz w:val="24"/>
                <w:szCs w:val="24"/>
              </w:rPr>
              <w:t>100 календарных дней с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4A629254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63F5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F5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63F54" w:rsidRPr="00263F54" w14:paraId="16729729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04EB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97CB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1A37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63F54" w:rsidRPr="00263F54" w14:paraId="7BAC6106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804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4D2B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2AAF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63F54">
              <w:rPr>
                <w:sz w:val="24"/>
                <w:szCs w:val="24"/>
              </w:rPr>
              <w:t xml:space="preserve"> </w:t>
            </w:r>
            <w:r w:rsidRPr="00263F5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63F5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63F54" w:rsidRPr="00263F54" w14:paraId="38E520BA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149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BBF8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sz w:val="24"/>
                <w:szCs w:val="24"/>
              </w:rPr>
              <w:t xml:space="preserve">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F9C1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63F54" w:rsidRPr="00263F54" w14:paraId="76CB28C0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194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34B8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B67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37 164 380,00 руб. (Тридцать семь миллионов сто шестьдесят четыре тысячи триста восемьдесят рублей 00 копеек), в </w:t>
            </w:r>
            <w:proofErr w:type="spellStart"/>
            <w:r w:rsidRPr="00263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263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5 669 142,71 руб. (Пять миллионов шестьсот шестьдесят девять тысяч сто сорок два рубля 71 копейка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начальной (максимальной) цены договора, приведен в разделе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63F54" w:rsidRPr="00263F54" w14:paraId="0C4DD951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FA4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5404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469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BC76A82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F54" w:rsidRPr="00263F54" w14:paraId="526E5D8A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B4F8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EF1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1D04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6E1F7A6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263F54">
              <w:rPr>
                <w:rFonts w:ascii="Times New Roman" w:hAnsi="Times New Roman"/>
                <w:sz w:val="24"/>
              </w:rPr>
              <w:t>1 858 219,00 руб. (Один миллион восемьсот пятьдесят восемь тысяч двести девятнадцать рублей 00 копеек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5E662EF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63F54" w:rsidRPr="00263F54" w14:paraId="3622190E" w14:textId="77777777" w:rsidTr="00181DF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547E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C0E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6650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CD4F1DD" w14:textId="5378D124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="009F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263F54">
              <w:rPr>
                <w:sz w:val="24"/>
                <w:szCs w:val="24"/>
              </w:rPr>
              <w:t xml:space="preserve">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04F8D37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6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263F54">
              <w:rPr>
                <w:rFonts w:ascii="Times New Roman" w:hAnsi="Times New Roman"/>
                <w:sz w:val="24"/>
              </w:rPr>
              <w:t>11 149 314,00 руб. (Одиннадцать миллионов сто сорок девять тысяч триста четырнадцать рублей 00 копеек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6E96055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6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2215F32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54DAB20" w14:textId="2FE2C8FF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</w:t>
            </w:r>
            <w:r w:rsidR="009F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13</w:t>
            </w:r>
            <w:bookmarkStart w:id="2" w:name="_GoBack"/>
            <w:bookmarkEnd w:id="2"/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 о проведении капитального ремонта». </w:t>
            </w:r>
          </w:p>
          <w:p w14:paraId="2FAAB9AD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63F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63F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63F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3A1ED86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63F5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26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6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63F54" w:rsidRPr="00263F54" w14:paraId="3D47D1C6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ECBA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FB6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8A5" w14:textId="77777777" w:rsidR="00263F54" w:rsidRPr="00263F54" w:rsidRDefault="00263F54" w:rsidP="00263F5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F5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63F54" w:rsidRPr="00263F54" w14:paraId="3D7EC2B4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7F10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2C07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09E" w14:textId="77777777" w:rsidR="00263F54" w:rsidRPr="00263F54" w:rsidRDefault="00263F54" w:rsidP="00263F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63F54" w:rsidRPr="00263F54" w14:paraId="04C22A09" w14:textId="77777777" w:rsidTr="00181D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3D0C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BE09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6D0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63F54" w:rsidRPr="00263F54" w14:paraId="32B2A860" w14:textId="77777777" w:rsidTr="00181DF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4109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BEB9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B1D9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63F54" w:rsidRPr="00263F54" w14:paraId="2F1FA5E3" w14:textId="77777777" w:rsidTr="00181D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3CDA" w14:textId="77777777" w:rsidR="00263F54" w:rsidRPr="00263F54" w:rsidRDefault="00263F54" w:rsidP="00263F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1FBC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2D09" w14:textId="77777777" w:rsidR="00263F54" w:rsidRPr="00263F54" w:rsidRDefault="00263F54" w:rsidP="00263F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F0AD48C" w14:textId="45693DF5" w:rsidR="00991F3C" w:rsidRDefault="00991F3C" w:rsidP="00991F3C">
      <w:pPr>
        <w:rPr>
          <w:lang w:eastAsia="ru-RU"/>
        </w:rPr>
      </w:pPr>
    </w:p>
    <w:p w14:paraId="717AA802" w14:textId="66326E3D" w:rsidR="00991F3C" w:rsidRDefault="00991F3C" w:rsidP="00991F3C">
      <w:pPr>
        <w:rPr>
          <w:lang w:eastAsia="ru-RU"/>
        </w:rPr>
      </w:pPr>
    </w:p>
    <w:p w14:paraId="043C8FB7" w14:textId="1A940610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об электронном аукционе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63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остаются без изменений.</w:t>
      </w:r>
    </w:p>
    <w:p w14:paraId="22620CF7" w14:textId="77777777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81D06" w14:textId="55B3F18D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Настоящие изменения в извещение о проведении электронного аукциона №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263F5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/В/ЛО</w:t>
      </w:r>
      <w:r w:rsidRPr="00991F3C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0</w:t>
      </w:r>
      <w:r w:rsidRPr="00991F3C">
        <w:rPr>
          <w:rFonts w:ascii="Times New Roman" w:hAnsi="Times New Roman"/>
          <w:bCs/>
          <w:sz w:val="24"/>
        </w:rPr>
        <w:t>6.</w:t>
      </w:r>
      <w:r>
        <w:rPr>
          <w:rFonts w:ascii="Times New Roman" w:hAnsi="Times New Roman"/>
          <w:bCs/>
          <w:sz w:val="24"/>
        </w:rPr>
        <w:t>12</w:t>
      </w:r>
      <w:r w:rsidRPr="00991F3C">
        <w:rPr>
          <w:rFonts w:ascii="Times New Roman" w:hAnsi="Times New Roman"/>
          <w:bCs/>
          <w:sz w:val="24"/>
        </w:rPr>
        <w:t xml:space="preserve">.2017 и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91F3C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91F3C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9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E38FC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FCF22A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E30E32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37BC0994" w14:textId="77777777" w:rsidR="00991F3C" w:rsidRPr="00991F3C" w:rsidRDefault="00991F3C" w:rsidP="00991F3C">
      <w:pPr>
        <w:rPr>
          <w:lang w:eastAsia="ru-RU"/>
        </w:rPr>
      </w:pPr>
    </w:p>
    <w:sectPr w:rsidR="00991F3C" w:rsidRPr="00991F3C" w:rsidSect="00D06D38">
      <w:footerReference w:type="default" r:id="rId2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76A4" w14:textId="77777777" w:rsidR="00E13B00" w:rsidRDefault="00E13B00" w:rsidP="00C56E38">
      <w:pPr>
        <w:spacing w:before="0"/>
      </w:pPr>
      <w:r>
        <w:separator/>
      </w:r>
    </w:p>
  </w:endnote>
  <w:endnote w:type="continuationSeparator" w:id="0">
    <w:p w14:paraId="345F21D2" w14:textId="77777777" w:rsidR="00E13B00" w:rsidRDefault="00E13B0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3CBB5F8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DD">
          <w:rPr>
            <w:noProof/>
          </w:rPr>
          <w:t>6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2B80" w14:textId="77777777" w:rsidR="00E13B00" w:rsidRDefault="00E13B00" w:rsidP="00C56E38">
      <w:pPr>
        <w:spacing w:before="0"/>
      </w:pPr>
      <w:r>
        <w:separator/>
      </w:r>
    </w:p>
  </w:footnote>
  <w:footnote w:type="continuationSeparator" w:id="0">
    <w:p w14:paraId="682F5BBE" w14:textId="77777777" w:rsidR="00E13B00" w:rsidRDefault="00E13B0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63F54"/>
    <w:rsid w:val="002C5EA4"/>
    <w:rsid w:val="0033643F"/>
    <w:rsid w:val="003851D4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97143"/>
    <w:rsid w:val="007A0432"/>
    <w:rsid w:val="007B03F1"/>
    <w:rsid w:val="00805B9F"/>
    <w:rsid w:val="00831821"/>
    <w:rsid w:val="0084349C"/>
    <w:rsid w:val="00871CF7"/>
    <w:rsid w:val="00896B80"/>
    <w:rsid w:val="008D2FEA"/>
    <w:rsid w:val="00990124"/>
    <w:rsid w:val="00991F3C"/>
    <w:rsid w:val="00996084"/>
    <w:rsid w:val="009F4FDD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B1285"/>
    <w:rsid w:val="00CE0DD5"/>
    <w:rsid w:val="00D01097"/>
    <w:rsid w:val="00D0110B"/>
    <w:rsid w:val="00D06D38"/>
    <w:rsid w:val="00D11BB7"/>
    <w:rsid w:val="00D904D8"/>
    <w:rsid w:val="00D915AB"/>
    <w:rsid w:val="00DA591D"/>
    <w:rsid w:val="00E07F4B"/>
    <w:rsid w:val="00E13B00"/>
    <w:rsid w:val="00ED77F8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C9D5-225D-4980-B6C3-B46DB94B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6</cp:revision>
  <cp:lastPrinted>2017-12-11T13:21:00Z</cp:lastPrinted>
  <dcterms:created xsi:type="dcterms:W3CDTF">2017-12-11T13:07:00Z</dcterms:created>
  <dcterms:modified xsi:type="dcterms:W3CDTF">2017-12-11T13:55:00Z</dcterms:modified>
</cp:coreProperties>
</file>