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2" w:hanging="0"/>
        <w:jc w:val="center"/>
        <w:rPr>
          <w:b/>
          <w:b/>
          <w:bCs/>
          <w:color w:val="000000"/>
        </w:rPr>
      </w:pPr>
      <w:r>
        <w:rPr>
          <w:b/>
          <w:bCs/>
          <w:color w:val="000000"/>
        </w:rPr>
        <w:t>Договор №___</w:t>
      </w:r>
    </w:p>
    <w:p>
      <w:pPr>
        <w:pStyle w:val="Normal"/>
        <w:ind w:left="0" w:right="0" w:firstLine="709"/>
        <w:jc w:val="center"/>
        <w:rPr>
          <w:b/>
          <w:b/>
          <w:bCs/>
          <w:color w:val="000000"/>
        </w:rPr>
      </w:pPr>
      <w:r>
        <w:rPr>
          <w:b/>
          <w:bCs/>
          <w:color w:val="000000"/>
        </w:rPr>
        <w:t xml:space="preserve">на выполнение работ по  </w:t>
      </w:r>
      <w:r>
        <w:rPr>
          <w:rFonts w:eastAsia="Times New Roman" w:cs="Times New Roman"/>
          <w:b/>
          <w:bCs/>
          <w:i w:val="false"/>
          <w:iCs w:val="false"/>
          <w:color w:val="000000"/>
          <w:sz w:val="24"/>
          <w:szCs w:val="24"/>
          <w:lang w:val="ru-RU" w:eastAsia="ru-RU" w:bidi="ar-SA"/>
        </w:rPr>
        <w:t>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w:t>
      </w:r>
    </w:p>
    <w:p>
      <w:pPr>
        <w:pStyle w:val="Normal"/>
        <w:ind w:left="0" w:right="0" w:firstLine="709"/>
        <w:jc w:val="center"/>
        <w:rPr>
          <w:rFonts w:ascii="Times New Roman" w:hAnsi="Times New Roman" w:eastAsia="Times New Roman" w:cs="Times New Roman"/>
          <w:i w:val="false"/>
          <w:i w:val="false"/>
          <w:iCs w:val="false"/>
          <w:sz w:val="24"/>
          <w:szCs w:val="24"/>
          <w:lang w:val="ru-RU" w:eastAsia="ru-RU" w:bidi="ar-SA"/>
        </w:rPr>
      </w:pPr>
      <w:r>
        <w:rPr>
          <w:rFonts w:eastAsia="Times New Roman" w:cs="Times New Roman"/>
          <w:i w:val="false"/>
          <w:iCs w:val="false"/>
          <w:sz w:val="24"/>
          <w:szCs w:val="24"/>
          <w:lang w:val="ru-RU" w:eastAsia="ru-RU" w:bidi="ar-SA"/>
        </w:rPr>
      </w:r>
    </w:p>
    <w:p>
      <w:pPr>
        <w:pStyle w:val="Normal"/>
        <w:ind w:left="0" w:right="0" w:firstLine="709"/>
        <w:jc w:val="both"/>
        <w:rPr>
          <w:color w:val="FF0000"/>
        </w:rPr>
      </w:pPr>
      <w:r>
        <w:rPr>
          <w:color w:val="FF0000"/>
        </w:rPr>
      </w:r>
    </w:p>
    <w:p>
      <w:pPr>
        <w:pStyle w:val="Normal"/>
        <w:jc w:val="both"/>
        <w:rPr/>
      </w:pPr>
      <w:r>
        <w:rPr>
          <w:rFonts w:eastAsia="Times New Roman" w:cs="Times New Roman"/>
          <w:b w:val="false"/>
          <w:bCs/>
          <w:i w:val="false"/>
          <w:iCs w:val="false"/>
          <w:color w:val="000000"/>
          <w:sz w:val="24"/>
          <w:szCs w:val="24"/>
          <w:shd w:fill="FFFFFF" w:val="clear"/>
          <w:lang w:val="ru-RU" w:eastAsia="ru-RU" w:bidi="ar-SA"/>
        </w:rPr>
        <w:t>«__»____________ 201</w:t>
      </w:r>
      <w:r>
        <w:rPr>
          <w:rFonts w:eastAsia="Times New Roman" w:cs="Times New Roman"/>
          <w:b w:val="false"/>
          <w:bCs/>
          <w:i w:val="false"/>
          <w:iCs w:val="false"/>
          <w:color w:val="000000"/>
          <w:sz w:val="24"/>
          <w:szCs w:val="24"/>
          <w:shd w:fill="FFFFFF" w:val="clear"/>
          <w:lang w:val="en-US" w:eastAsia="ru-RU" w:bidi="ar-SA"/>
        </w:rPr>
        <w:t>8</w:t>
      </w:r>
      <w:r>
        <w:rPr>
          <w:rFonts w:eastAsia="Times New Roman" w:cs="Times New Roman"/>
          <w:b w:val="false"/>
          <w:bCs/>
          <w:i w:val="false"/>
          <w:iCs w:val="false"/>
          <w:color w:val="000000"/>
          <w:sz w:val="24"/>
          <w:szCs w:val="24"/>
          <w:shd w:fill="FFFFFF" w:val="clear"/>
          <w:lang w:val="ru-RU" w:eastAsia="ru-RU" w:bidi="ar-SA"/>
        </w:rPr>
        <w:t xml:space="preserve"> г.                                                                                         г. Архангельск</w:t>
      </w:r>
    </w:p>
    <w:p>
      <w:pPr>
        <w:pStyle w:val="Normal"/>
        <w:ind w:left="0" w:right="0" w:firstLine="709"/>
        <w:jc w:val="both"/>
        <w:rPr>
          <w:rFonts w:ascii="Times New Roman" w:hAnsi="Times New Roman" w:eastAsia="Times New Roman" w:cs="Times New Roman"/>
          <w:b w:val="false"/>
          <w:b w:val="false"/>
          <w:bCs/>
          <w:i w:val="false"/>
          <w:i w:val="false"/>
          <w:iCs w:val="false"/>
          <w:color w:val="000000"/>
          <w:sz w:val="24"/>
          <w:szCs w:val="24"/>
          <w:shd w:fill="FFFFFF" w:val="clear"/>
          <w:lang w:val="ru-RU" w:eastAsia="ru-RU" w:bidi="ar-SA"/>
        </w:rPr>
      </w:pPr>
      <w:r>
        <w:rPr>
          <w:rFonts w:eastAsia="Times New Roman" w:cs="Times New Roman"/>
          <w:b w:val="false"/>
          <w:bCs/>
          <w:i w:val="false"/>
          <w:iCs w:val="false"/>
          <w:color w:val="000000"/>
          <w:sz w:val="24"/>
          <w:szCs w:val="24"/>
          <w:shd w:fill="FFFFFF" w:val="clear"/>
          <w:lang w:val="ru-RU" w:eastAsia="ru-RU" w:bidi="ar-SA"/>
        </w:rPr>
      </w:r>
    </w:p>
    <w:p>
      <w:pPr>
        <w:pStyle w:val="Normal"/>
        <w:ind w:left="0" w:right="0" w:firstLine="709"/>
        <w:jc w:val="both"/>
        <w:rPr>
          <w:rFonts w:ascii="Times New Roman" w:hAnsi="Times New Roman" w:eastAsia="Times New Roman" w:cs="Times New Roman"/>
          <w:b w:val="false"/>
          <w:b w:val="false"/>
          <w:bCs/>
          <w:i w:val="false"/>
          <w:i w:val="false"/>
          <w:iCs w:val="false"/>
          <w:color w:val="000000"/>
          <w:sz w:val="24"/>
          <w:szCs w:val="24"/>
          <w:shd w:fill="FFFFFF" w:val="clear"/>
          <w:lang w:val="ru-RU" w:eastAsia="ru-RU" w:bidi="ar-SA"/>
        </w:rPr>
      </w:pPr>
      <w:r>
        <w:rPr>
          <w:rFonts w:eastAsia="Times New Roman" w:cs="Times New Roman"/>
          <w:b w:val="false"/>
          <w:bCs/>
          <w:i w:val="false"/>
          <w:iCs w:val="false"/>
          <w:color w:val="000000"/>
          <w:sz w:val="24"/>
          <w:szCs w:val="24"/>
          <w:shd w:fill="FFFFFF" w:val="clear"/>
          <w:lang w:val="ru-RU" w:eastAsia="ru-RU" w:bidi="ar-SA"/>
        </w:rPr>
      </w:r>
    </w:p>
    <w:p>
      <w:pPr>
        <w:pStyle w:val="Normal"/>
        <w:ind w:left="0" w:right="0" w:firstLine="709"/>
        <w:jc w:val="both"/>
        <w:rPr>
          <w:rFonts w:ascii="Times New Roman" w:hAnsi="Times New Roman" w:eastAsia="Times New Roman" w:cs="Times New Roman"/>
          <w:b w:val="false"/>
          <w:b w:val="false"/>
          <w:bCs/>
          <w:i w:val="false"/>
          <w:i w:val="false"/>
          <w:iCs w:val="false"/>
          <w:color w:val="000000"/>
          <w:sz w:val="24"/>
          <w:szCs w:val="24"/>
          <w:highlight w:val="white"/>
          <w:lang w:val="ru-RU" w:eastAsia="ru-RU" w:bidi="ar-SA"/>
        </w:rPr>
      </w:pPr>
      <w:r>
        <w:rPr>
          <w:rFonts w:eastAsia="Times New Roman" w:cs="Times New Roman"/>
          <w:b w:val="false"/>
          <w:bCs/>
          <w:i w:val="false"/>
          <w:iCs w:val="false"/>
          <w:color w:val="000000"/>
          <w:sz w:val="24"/>
          <w:szCs w:val="24"/>
          <w:shd w:fill="FFFFFF" w:val="clear"/>
          <w:lang w:val="ru-RU" w:eastAsia="ru-RU" w:bidi="ar-SA"/>
        </w:rPr>
        <w:t xml:space="preserve">Некоммерческая организация «Фонд капитального ремонта многоквартирных домов Архангельской области», именуемая в дальнейшем «Заказчик», в лице ____________________________________, действующего на основании _______________, с одной стороны, </w:t>
      </w:r>
    </w:p>
    <w:p>
      <w:pPr>
        <w:pStyle w:val="Normal"/>
        <w:ind w:left="0" w:right="0" w:firstLine="709"/>
        <w:jc w:val="both"/>
        <w:rPr>
          <w:rFonts w:ascii="Times New Roman" w:hAnsi="Times New Roman" w:eastAsia="Times New Roman" w:cs="Times New Roman"/>
          <w:b w:val="false"/>
          <w:b w:val="false"/>
          <w:bCs/>
          <w:i w:val="false"/>
          <w:i w:val="false"/>
          <w:iCs w:val="false"/>
          <w:color w:val="000000"/>
          <w:sz w:val="24"/>
          <w:szCs w:val="24"/>
          <w:highlight w:val="white"/>
          <w:lang w:val="ru-RU" w:eastAsia="ru-RU" w:bidi="ar-SA"/>
        </w:rPr>
      </w:pPr>
      <w:r>
        <w:rPr>
          <w:rFonts w:eastAsia="Times New Roman" w:cs="Times New Roman"/>
          <w:b w:val="false"/>
          <w:bCs/>
          <w:i w:val="false"/>
          <w:iCs w:val="false"/>
          <w:color w:val="000000"/>
          <w:sz w:val="24"/>
          <w:szCs w:val="24"/>
          <w:shd w:fill="FFFFFF" w:val="clear"/>
          <w:lang w:val="ru-RU" w:eastAsia="ru-RU" w:bidi="ar-SA"/>
        </w:rPr>
        <w:t>и ____________________________, в лице _____________, действующего на основании ________________, именуемое в дальнейшем «Подрядчик», с другой стороны, вместе именуемые в дальнейшем «Стороны» по результатам электронного аукциона №__________ (протокол от ______) заключили настоящий договор (далее — Договор) о нижеследующем.</w:t>
      </w:r>
    </w:p>
    <w:p>
      <w:pPr>
        <w:pStyle w:val="Normal"/>
        <w:ind w:left="0" w:right="0" w:firstLine="709"/>
        <w:jc w:val="both"/>
        <w:rPr>
          <w:rFonts w:ascii="Times New Roman" w:hAnsi="Times New Roman" w:eastAsia="Times New Roman" w:cs="Times New Roman"/>
          <w:b w:val="false"/>
          <w:b w:val="false"/>
          <w:bCs/>
          <w:i w:val="false"/>
          <w:i w:val="false"/>
          <w:iCs w:val="false"/>
          <w:color w:val="000000"/>
          <w:sz w:val="24"/>
          <w:szCs w:val="24"/>
          <w:shd w:fill="FFFFFF" w:val="clear"/>
          <w:lang w:val="ru-RU" w:eastAsia="ru-RU" w:bidi="ar-SA"/>
        </w:rPr>
      </w:pPr>
      <w:r>
        <w:rPr>
          <w:rFonts w:eastAsia="Times New Roman" w:cs="Times New Roman"/>
          <w:b w:val="false"/>
          <w:bCs/>
          <w:i w:val="false"/>
          <w:iCs w:val="false"/>
          <w:color w:val="000000"/>
          <w:sz w:val="24"/>
          <w:szCs w:val="24"/>
          <w:shd w:fill="FFFFFF" w:val="clear"/>
          <w:lang w:val="ru-RU" w:eastAsia="ru-RU" w:bidi="ar-SA"/>
        </w:rPr>
      </w:r>
    </w:p>
    <w:p>
      <w:pPr>
        <w:pStyle w:val="Normal"/>
        <w:ind w:left="0" w:right="0" w:firstLine="709"/>
        <w:jc w:val="center"/>
        <w:rPr>
          <w:rFonts w:ascii="Times New Roman" w:hAnsi="Times New Roman" w:eastAsia="Times New Roman" w:cs="Times New Roman"/>
          <w:b/>
          <w:b/>
          <w:bCs/>
          <w:i w:val="false"/>
          <w:i w:val="false"/>
          <w:iCs w:val="false"/>
          <w:color w:val="000000"/>
          <w:sz w:val="24"/>
          <w:szCs w:val="24"/>
          <w:lang w:val="ru-RU" w:eastAsia="ru-RU" w:bidi="ar-SA"/>
        </w:rPr>
      </w:pPr>
      <w:r>
        <w:rPr>
          <w:rFonts w:eastAsia="Times New Roman" w:cs="Times New Roman"/>
          <w:b/>
          <w:bCs/>
          <w:i w:val="false"/>
          <w:iCs w:val="false"/>
          <w:color w:val="000000"/>
          <w:sz w:val="24"/>
          <w:szCs w:val="24"/>
          <w:lang w:val="ru-RU" w:eastAsia="ru-RU" w:bidi="ar-SA"/>
        </w:rPr>
        <w:t>1. Предмет договора</w:t>
      </w:r>
    </w:p>
    <w:p>
      <w:pPr>
        <w:pStyle w:val="Normal"/>
        <w:widowControl w:val="false"/>
        <w:suppressAutoHyphens w:val="true"/>
        <w:bidi w:val="0"/>
        <w:spacing w:before="0" w:after="0"/>
        <w:ind w:left="0" w:right="0" w:firstLine="680"/>
        <w:contextualSpacing/>
        <w:jc w:val="both"/>
        <w:rPr/>
      </w:pPr>
      <w:r>
        <w:rPr>
          <w:rFonts w:eastAsia="Times New Roman" w:cs="Times New Roman"/>
          <w:b w:val="false"/>
          <w:bCs/>
          <w:i w:val="false"/>
          <w:iCs w:val="false"/>
          <w:color w:val="000000"/>
          <w:sz w:val="24"/>
          <w:szCs w:val="24"/>
          <w:lang w:val="ru-RU" w:eastAsia="ru-RU" w:bidi="ar-SA"/>
        </w:rPr>
        <w:t xml:space="preserve">1.1. По настоящему Договору Заказчик поручает, а Подрядчик принимает на себя обязательство выполнить работы по </w:t>
      </w:r>
      <w:bookmarkStart w:id="0" w:name="__DdeLink__2298_1051567285"/>
      <w:r>
        <w:rPr>
          <w:rFonts w:eastAsia="Times New Roman" w:cs="Times New Roman"/>
          <w:b w:val="false"/>
          <w:bCs/>
          <w:i w:val="false"/>
          <w:iCs w:val="false"/>
          <w:color w:val="000000"/>
          <w:sz w:val="24"/>
          <w:szCs w:val="24"/>
          <w:lang w:val="ru-RU" w:eastAsia="ru-RU" w:bidi="ar-SA"/>
        </w:rPr>
        <w:t>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w:t>
      </w:r>
      <w:bookmarkEnd w:id="0"/>
      <w:r>
        <w:rPr>
          <w:rFonts w:eastAsia="Times New Roman" w:cs="Times New Roman"/>
          <w:b w:val="false"/>
          <w:bCs/>
          <w:i w:val="false"/>
          <w:iCs w:val="false"/>
          <w:color w:val="000000"/>
          <w:sz w:val="24"/>
          <w:szCs w:val="24"/>
          <w:lang w:val="ru-RU" w:eastAsia="ru-RU" w:bidi="ar-SA"/>
        </w:rPr>
        <w:t xml:space="preserve"> в многоквартирных домах, расположенных на территории Архангельской области</w:t>
      </w:r>
      <w:r>
        <w:rPr>
          <w:rFonts w:eastAsia="Times New Roman" w:cs="Times New Roman"/>
          <w:b w:val="false"/>
          <w:bCs/>
          <w:i w:val="false"/>
          <w:iCs w:val="false"/>
          <w:color w:val="000000"/>
          <w:spacing w:val="6"/>
          <w:sz w:val="24"/>
          <w:szCs w:val="24"/>
          <w:lang w:val="ru-RU" w:eastAsia="ru-RU" w:bidi="ar-SA"/>
        </w:rPr>
        <w:t xml:space="preserve">, согласно адресному перечню (Приложение № 1) </w:t>
      </w:r>
      <w:r>
        <w:rPr>
          <w:rFonts w:eastAsia="Times New Roman" w:cs="Times New Roman"/>
          <w:b w:val="false"/>
          <w:bCs/>
          <w:i w:val="false"/>
          <w:iCs w:val="false"/>
          <w:color w:val="000000"/>
          <w:sz w:val="24"/>
          <w:szCs w:val="24"/>
          <w:lang w:val="ru-RU" w:eastAsia="ru-RU" w:bidi="ar-SA"/>
        </w:rPr>
        <w:t>(далее — Объект) в соответствии с условиями настоящего Договора, техническим заданием (Приложение № 2), локальными ресурсными сметными расчётами, согласованными Заказчиком (Приложение № 3) и (или) проектной документацией, и сдать их Заказчику в порядке и в срок,  предусмотренные настоящим Договором.</w:t>
      </w:r>
    </w:p>
    <w:p>
      <w:pPr>
        <w:pStyle w:val="Normal"/>
        <w:widowControl w:val="false"/>
        <w:suppressAutoHyphens w:val="true"/>
        <w:bidi w:val="0"/>
        <w:spacing w:before="0" w:after="0"/>
        <w:ind w:left="0" w:right="0" w:firstLine="680"/>
        <w:contextualSpacing/>
        <w:jc w:val="both"/>
        <w:rPr>
          <w:rFonts w:ascii="Times New Roman" w:hAnsi="Times New Roman" w:eastAsia="Times New Roman" w:cs="Times New Roman"/>
          <w:b w:val="false"/>
          <w:b w:val="false"/>
          <w:bCs/>
          <w:i w:val="false"/>
          <w:i w:val="false"/>
          <w:iCs w:val="false"/>
          <w:color w:val="000000"/>
          <w:sz w:val="24"/>
          <w:szCs w:val="24"/>
          <w:lang w:val="ru-RU" w:eastAsia="ru-RU" w:bidi="ar-SA"/>
        </w:rPr>
      </w:pPr>
      <w:r>
        <w:rPr>
          <w:rFonts w:eastAsia="Times New Roman" w:cs="Times New Roman"/>
          <w:b w:val="false"/>
          <w:bCs/>
          <w:i w:val="false"/>
          <w:iCs w:val="false"/>
          <w:color w:val="000000"/>
          <w:sz w:val="24"/>
          <w:szCs w:val="24"/>
          <w:lang w:val="ru-RU" w:eastAsia="ru-RU" w:bidi="ar-SA"/>
        </w:rPr>
        <w:t>1.2. Заказчик обязуется принять надлежащим образом выполненные Подрядчиком работы и оплатить их в порядке и сроки, предусмотренные настоящим Договором.</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sz w:val="24"/>
          <w:szCs w:val="24"/>
          <w:lang w:val="ru-RU" w:eastAsia="ru-RU" w:bidi="ar-SA"/>
        </w:rPr>
      </w:pPr>
      <w:r>
        <w:rPr>
          <w:rFonts w:eastAsia="Times New Roman" w:cs="Times New Roman"/>
          <w:b w:val="false"/>
          <w:bCs/>
          <w:i w:val="false"/>
          <w:iCs w:val="false"/>
          <w:color w:val="000000"/>
          <w:sz w:val="24"/>
          <w:szCs w:val="24"/>
          <w:lang w:val="ru-RU" w:eastAsia="ru-RU" w:bidi="ar-SA"/>
        </w:rPr>
        <w:tab/>
        <w:t>1.3. Предмет договора, место проведения работ, сроки выполнения работ, виды работ не могут изменяться в ходе его исполнения.</w:t>
      </w:r>
    </w:p>
    <w:p>
      <w:pPr>
        <w:pStyle w:val="Normal"/>
        <w:widowControl w:val="false"/>
        <w:suppressAutoHyphens w:val="true"/>
        <w:bidi w:val="0"/>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sz w:val="24"/>
          <w:szCs w:val="24"/>
          <w:lang w:val="ru-RU" w:eastAsia="ru-RU" w:bidi="ar-SA"/>
        </w:rPr>
      </w:pPr>
      <w:r>
        <w:rPr>
          <w:rFonts w:eastAsia="Times New Roman" w:cs="Times New Roman"/>
          <w:b w:val="false"/>
          <w:bCs/>
          <w:i w:val="false"/>
          <w:iCs w:val="false"/>
          <w:color w:val="000000"/>
          <w:sz w:val="24"/>
          <w:szCs w:val="24"/>
          <w:lang w:val="ru-RU" w:eastAsia="ru-RU" w:bidi="ar-SA"/>
        </w:rPr>
        <w:tab/>
        <w:t>1.4. Исполнителем, осуществляющим строительный контроль, выступает, определенная по результату аукциона в электронной форме подрядная организация  на основании заключенного между Заказчиком и Исполнителем договора.</w:t>
      </w:r>
    </w:p>
    <w:p>
      <w:pPr>
        <w:pStyle w:val="Normal"/>
        <w:widowControl w:val="false"/>
        <w:suppressAutoHyphens w:val="true"/>
        <w:bidi w:val="0"/>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sz w:val="24"/>
          <w:szCs w:val="24"/>
          <w:lang w:val="ru-RU" w:eastAsia="ru-RU" w:bidi="ar-SA"/>
        </w:rPr>
      </w:pPr>
      <w:r>
        <w:rPr>
          <w:rFonts w:eastAsia="Times New Roman" w:cs="Times New Roman"/>
          <w:b w:val="false"/>
          <w:bCs/>
          <w:i w:val="false"/>
          <w:iCs w:val="false"/>
          <w:color w:val="000000"/>
          <w:sz w:val="24"/>
          <w:szCs w:val="24"/>
          <w:lang w:val="ru-RU" w:eastAsia="ru-RU" w:bidi="ar-SA"/>
        </w:rPr>
      </w:r>
    </w:p>
    <w:p>
      <w:pPr>
        <w:pStyle w:val="Normal"/>
        <w:spacing w:lineRule="auto" w:line="240"/>
        <w:ind w:left="0" w:right="0" w:firstLine="709"/>
        <w:jc w:val="center"/>
        <w:rPr>
          <w:rFonts w:ascii="Times New Roman" w:hAnsi="Times New Roman" w:eastAsia="Times New Roman" w:cs="Times New Roman"/>
          <w:b/>
          <w:b/>
          <w:bCs/>
          <w:i w:val="false"/>
          <w:i w:val="false"/>
          <w:iCs w:val="false"/>
          <w:color w:val="000000"/>
          <w:sz w:val="24"/>
          <w:szCs w:val="24"/>
          <w:highlight w:val="white"/>
          <w:lang w:val="ru-RU" w:eastAsia="ru-RU" w:bidi="ar-SA"/>
        </w:rPr>
      </w:pPr>
      <w:r>
        <w:rPr>
          <w:rFonts w:eastAsia="Times New Roman" w:cs="Times New Roman"/>
          <w:b/>
          <w:bCs/>
          <w:i w:val="false"/>
          <w:iCs w:val="false"/>
          <w:color w:val="000000"/>
          <w:sz w:val="24"/>
          <w:szCs w:val="24"/>
          <w:shd w:fill="FFFFFF" w:val="clear"/>
          <w:lang w:val="ru-RU" w:eastAsia="ru-RU" w:bidi="ar-SA"/>
        </w:rPr>
        <w:t>2. Цена договора и порядок расчетов</w:t>
      </w:r>
    </w:p>
    <w:p>
      <w:pPr>
        <w:pStyle w:val="Normal"/>
        <w:spacing w:lineRule="auto" w:line="240"/>
        <w:ind w:left="0" w:right="0" w:hanging="0"/>
        <w:jc w:val="both"/>
        <w:rPr/>
      </w:pPr>
      <w:r>
        <w:rPr>
          <w:rFonts w:cs="Times New Roman"/>
          <w:color w:val="000000"/>
          <w:spacing w:val="-1"/>
          <w:w w:val="100"/>
          <w:sz w:val="28"/>
          <w:szCs w:val="28"/>
          <w:shd w:fill="FFFFFF" w:val="clear"/>
          <w:lang w:val="ru-RU" w:eastAsia="en-US"/>
        </w:rPr>
        <w:tab/>
      </w:r>
      <w:r>
        <w:rPr>
          <w:rFonts w:eastAsia="Times New Roman" w:cs="Times New Roman"/>
          <w:b w:val="false"/>
          <w:bCs/>
          <w:i w:val="false"/>
          <w:iCs w:val="false"/>
          <w:color w:val="000000"/>
          <w:spacing w:val="-1"/>
          <w:w w:val="100"/>
          <w:sz w:val="24"/>
          <w:szCs w:val="24"/>
          <w:shd w:fill="FFFFFF" w:val="clear"/>
          <w:lang w:val="ru-RU" w:eastAsia="ru-RU" w:bidi="ar-SA"/>
        </w:rPr>
        <w:t>2.1. Цена Договора определена по результатам  открытого аукциона в электронной форме и составляет _________________________ руб (______________________________________) руб. __________ коп</w:t>
      </w:r>
      <w:r>
        <w:rPr>
          <w:rFonts w:eastAsia="Times New Roman" w:cs="Times New Roman"/>
          <w:b w:val="false"/>
          <w:bCs/>
          <w:i w:val="false"/>
          <w:iCs w:val="false"/>
          <w:color w:val="000000"/>
          <w:sz w:val="24"/>
          <w:szCs w:val="24"/>
          <w:shd w:fill="FFFFFF" w:val="clear"/>
          <w:lang w:val="ru-RU" w:eastAsia="ru-RU" w:bidi="ar-SA"/>
        </w:rPr>
        <w:t xml:space="preserve">, в том числе НДС 18%  ______________________(___________________________________) руб ___________ коп.  </w:t>
      </w:r>
    </w:p>
    <w:p>
      <w:pPr>
        <w:pStyle w:val="Normal"/>
        <w:spacing w:lineRule="exact" w:line="300" w:before="0" w:after="0"/>
        <w:ind w:left="0" w:right="0" w:hanging="0"/>
        <w:jc w:val="both"/>
        <w:rPr/>
      </w:pPr>
      <w:r>
        <w:rPr>
          <w:rFonts w:eastAsia="Times New Roman" w:cs="Times New Roman"/>
          <w:b w:val="false"/>
          <w:bCs/>
          <w:i w:val="false"/>
          <w:iCs w:val="false"/>
          <w:color w:val="000000"/>
          <w:spacing w:val="-1"/>
          <w:sz w:val="24"/>
          <w:szCs w:val="24"/>
          <w:shd w:fill="FFFFFF" w:val="clear"/>
          <w:lang w:val="ru-RU" w:eastAsia="ru-RU" w:bidi="ar-SA"/>
        </w:rPr>
        <w:tab/>
        <w:t xml:space="preserve">Цена Договора определена на весь срок исполнения Договора </w:t>
      </w:r>
      <w:r>
        <w:rPr>
          <w:rFonts w:eastAsia="Times New Roman" w:cs="Times New Roman"/>
          <w:b w:val="false"/>
          <w:bCs/>
          <w:i w:val="false"/>
          <w:iCs w:val="false"/>
          <w:color w:val="000000"/>
          <w:spacing w:val="-1"/>
          <w:w w:val="100"/>
          <w:sz w:val="24"/>
          <w:szCs w:val="24"/>
          <w:shd w:fill="FFFFFF" w:val="clear"/>
          <w:lang w:val="ru-RU" w:eastAsia="ru-RU" w:bidi="ar-SA"/>
        </w:rPr>
        <w:t>и может быть изменена только в случаях и в пределах, установленных действующим законодательством Российской Федерации и настоящим Договором, что оформляется дополнительным соглашением к Договору.</w:t>
      </w:r>
    </w:p>
    <w:p>
      <w:pPr>
        <w:pStyle w:val="Normal"/>
        <w:spacing w:lineRule="auto" w:line="240"/>
        <w:ind w:left="0" w:right="0" w:hanging="0"/>
        <w:jc w:val="both"/>
        <w:rPr>
          <w:rFonts w:ascii="Times New Roman" w:hAnsi="Times New Roman" w:eastAsia="Times New Roman" w:cs="Times New Roman"/>
          <w:b w:val="false"/>
          <w:b w:val="false"/>
          <w:bCs/>
          <w:i w:val="false"/>
          <w:i w:val="false"/>
          <w:iCs w:val="false"/>
          <w:color w:val="000000"/>
          <w:sz w:val="24"/>
          <w:szCs w:val="24"/>
          <w:highlight w:val="white"/>
          <w:lang w:val="ru-RU" w:eastAsia="ru-RU" w:bidi="ar-SA"/>
        </w:rPr>
      </w:pPr>
      <w:r>
        <w:rPr>
          <w:rFonts w:eastAsia="Times New Roman" w:cs="Times New Roman"/>
          <w:b w:val="false"/>
          <w:bCs/>
          <w:i w:val="false"/>
          <w:iCs w:val="false"/>
          <w:color w:val="000000"/>
          <w:sz w:val="24"/>
          <w:szCs w:val="24"/>
          <w:shd w:fill="FFFFFF" w:val="clear"/>
          <w:lang w:val="ru-RU" w:eastAsia="ru-RU" w:bidi="ar-SA"/>
        </w:rPr>
        <w:tab/>
        <w:t>2.2. В цену Договора включена стоимость затрат Подрядчика, необходимых для выполнения работ по Договору, в том числе: расходы на организационные, подготовительные, основные и дополнительные работы, транспортные расходы, расходы на страхование уплату налогов сборов, других обязательных платежей, и всех прочих затрат Подрядчика, связанных с предметом Договора.</w:t>
      </w:r>
    </w:p>
    <w:p>
      <w:pPr>
        <w:pStyle w:val="Normal"/>
        <w:spacing w:before="0" w:after="0"/>
        <w:contextualSpacing/>
        <w:jc w:val="both"/>
        <w:rPr/>
      </w:pPr>
      <w:r>
        <w:rPr>
          <w:rFonts w:eastAsia="Times New Roman" w:cs="Times New Roman"/>
          <w:b w:val="false"/>
          <w:bCs/>
          <w:i w:val="false"/>
          <w:iCs w:val="false"/>
          <w:color w:val="000000"/>
          <w:spacing w:val="-1"/>
          <w:w w:val="100"/>
          <w:sz w:val="24"/>
          <w:szCs w:val="24"/>
          <w:shd w:fill="FFFFFF" w:val="clear"/>
          <w:lang w:val="ru-RU" w:eastAsia="ru-RU" w:bidi="ar-SA"/>
        </w:rPr>
        <w:tab/>
      </w:r>
      <w:r>
        <w:rPr>
          <w:rFonts w:eastAsia="Times New Roman" w:cs="Times New Roman"/>
          <w:b w:val="false"/>
          <w:bCs/>
          <w:i w:val="false"/>
          <w:iCs w:val="false"/>
          <w:color w:val="000000"/>
          <w:spacing w:val="-1"/>
          <w:w w:val="100"/>
          <w:sz w:val="24"/>
          <w:szCs w:val="24"/>
          <w:lang w:val="ru-RU" w:eastAsia="ru-RU" w:bidi="ar-SA"/>
        </w:rPr>
        <w:t xml:space="preserve">Подрядчик, обнаруживший в ходе выполнения работ по договору, не учтенные в локальных ресурсных сметных расчетах объемы работ, необходимые для выполнения, обязан сообщить об этом Заказчику надлежащим образом (письменно, факсом, телефонограммой) в срок не позднее 10 (десяти) рабочих дней с даты передачи объекта подрядной организации для проведения работ. Если в течение 10 (десяти) дней от Заказчика не поступает ответ о принятом решении, Подрядчик обязан приостановить работы на объекте до принятия решения о дальнейшем выполнении работ по договору. </w:t>
      </w:r>
      <w:r>
        <w:rPr>
          <w:rFonts w:eastAsia="Times New Roman" w:cs="Times New Roman"/>
          <w:b w:val="false"/>
          <w:bCs/>
          <w:i w:val="false"/>
          <w:iCs w:val="false"/>
          <w:color w:val="000000"/>
          <w:spacing w:val="-1"/>
          <w:w w:val="100"/>
          <w:sz w:val="24"/>
          <w:szCs w:val="24"/>
          <w:shd w:fill="FFFFFF" w:val="clear"/>
          <w:lang w:val="ru-RU" w:eastAsia="ru-RU" w:bidi="ar-SA"/>
        </w:rPr>
        <w:t xml:space="preserve"> </w:t>
        <w:tab/>
        <w:t xml:space="preserve">Подрядчик, своевременно не предупредивший Заказчика о выявленных объемах работ и затрат, возникающих в ходе выполнения работ по Договору, не предусмотренных сметной документацией, но необходимых для сдачи Объекта в эксплуатацию в объеме настоящего Договора, являются рисками Подрядчика и Заказчиком дополнительно не оплачиваются. Превышение Подрядчиком объёмов работ оплачивается Подрядчиком за свой счёт. </w:t>
        <w:tab/>
      </w:r>
    </w:p>
    <w:p>
      <w:pPr>
        <w:pStyle w:val="Normal"/>
        <w:spacing w:before="0" w:after="0"/>
        <w:contextualSpacing/>
        <w:jc w:val="both"/>
        <w:rPr>
          <w:rFonts w:ascii="Times New Roman" w:hAnsi="Times New Roman" w:eastAsia="Times New Roman" w:cs="Times New Roman"/>
          <w:b w:val="false"/>
          <w:b w:val="false"/>
          <w:bCs/>
          <w:i w:val="false"/>
          <w:i w:val="false"/>
          <w:iCs w:val="false"/>
          <w:color w:val="000000"/>
          <w:w w:val="100"/>
          <w:sz w:val="24"/>
          <w:szCs w:val="24"/>
          <w:highlight w:val="white"/>
          <w:lang w:val="ru-RU" w:eastAsia="ru-RU" w:bidi="ar-SA"/>
        </w:rPr>
      </w:pPr>
      <w:r>
        <w:rPr>
          <w:rFonts w:eastAsia="Times New Roman" w:cs="Times New Roman"/>
          <w:b w:val="false"/>
          <w:bCs/>
          <w:i w:val="false"/>
          <w:iCs w:val="false"/>
          <w:color w:val="000000"/>
          <w:w w:val="100"/>
          <w:sz w:val="24"/>
          <w:szCs w:val="24"/>
          <w:shd w:fill="FFFFFF" w:val="clear"/>
          <w:lang w:val="ru-RU" w:eastAsia="ru-RU" w:bidi="ar-SA"/>
        </w:rPr>
        <w:tab/>
        <w:t xml:space="preserve">2.3. Порядок и сроки оплаты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w w:val="100"/>
          <w:sz w:val="24"/>
          <w:szCs w:val="24"/>
          <w:highlight w:val="white"/>
          <w:lang w:val="ru-RU" w:eastAsia="ru-RU" w:bidi="ar-SA"/>
        </w:rPr>
      </w:pPr>
      <w:r>
        <w:rPr>
          <w:rFonts w:eastAsia="Times New Roman" w:cs="Times New Roman"/>
          <w:b w:val="false"/>
          <w:bCs/>
          <w:i w:val="false"/>
          <w:iCs w:val="false"/>
          <w:color w:val="000000"/>
          <w:w w:val="100"/>
          <w:sz w:val="24"/>
          <w:szCs w:val="24"/>
          <w:shd w:fill="FFFFFF" w:val="clear"/>
          <w:lang w:val="ru-RU" w:eastAsia="ru-RU" w:bidi="ar-SA"/>
        </w:rPr>
        <w:tab/>
        <w:t xml:space="preserve">Оплата по настоящему Договору осуществляется Заказчиком путём перечисления денежных средств в российских рублях на указанный  в разделе  Договора  «Адреса и реквизиты сторон» расчетный счёт Подрядчика в следующем порядке: </w:t>
      </w:r>
    </w:p>
    <w:p>
      <w:pPr>
        <w:pStyle w:val="Style22"/>
        <w:spacing w:lineRule="auto" w:line="240" w:before="0" w:after="0"/>
        <w:ind w:left="0" w:right="0" w:hanging="0"/>
        <w:contextualSpacing/>
        <w:rPr/>
      </w:pPr>
      <w:r>
        <w:rPr>
          <w:rFonts w:eastAsia="Times New Roman" w:cs="Times New Roman"/>
          <w:b w:val="false"/>
          <w:bCs/>
          <w:i w:val="false"/>
          <w:iCs w:val="false"/>
          <w:color w:val="000000"/>
          <w:w w:val="100"/>
          <w:sz w:val="24"/>
          <w:szCs w:val="24"/>
          <w:shd w:fill="FFFFFF" w:val="clear"/>
          <w:lang w:val="ru-RU" w:eastAsia="ru-RU" w:bidi="ar-SA"/>
        </w:rPr>
        <w:tab/>
      </w:r>
      <w:r>
        <w:rPr>
          <w:rFonts w:eastAsia="Times New Roman" w:cs="Times New Roman"/>
          <w:b w:val="false"/>
          <w:bCs/>
          <w:i w:val="false"/>
          <w:iCs w:val="false"/>
          <w:color w:val="000000"/>
          <w:w w:val="100"/>
          <w:sz w:val="24"/>
          <w:szCs w:val="24"/>
          <w:lang w:val="ru-RU" w:eastAsia="ru-RU" w:bidi="ar-SA"/>
        </w:rPr>
        <w:t>2.3.1. Выплата Подрядчику аванса по настоящему Договору предусмотрена в размере 10% (Десяти процентов) при условии начала выполнения  строительно-монтажных работ по капитальному ремонту на объектах,  не менее 30% от общего количества объектов. Аванс предоставляется в течении 5 (Пяти) рабочих дней после получения от Подрядчика актов открытия объектов.</w:t>
      </w:r>
    </w:p>
    <w:p>
      <w:pPr>
        <w:pStyle w:val="Style22"/>
        <w:spacing w:lineRule="auto" w:line="240" w:before="0" w:after="0"/>
        <w:ind w:left="0" w:right="0" w:hanging="0"/>
        <w:contextualSpacing/>
        <w:rPr>
          <w:rFonts w:eastAsia="Times New Roman" w:cs="Times New Roman"/>
          <w:b w:val="false"/>
          <w:b w:val="false"/>
          <w:bCs/>
          <w:i w:val="false"/>
          <w:i w:val="false"/>
          <w:iCs w:val="false"/>
          <w:caps w:val="false"/>
          <w:smallCaps w:val="false"/>
          <w:color w:val="000000"/>
          <w:w w:val="100"/>
          <w:sz w:val="24"/>
          <w:szCs w:val="24"/>
          <w:lang w:val="ru-RU" w:eastAsia="ru-RU" w:bidi="ar-SA"/>
        </w:rPr>
      </w:pPr>
      <w:r>
        <w:rPr>
          <w:rFonts w:eastAsia="Times New Roman" w:cs="Times New Roman"/>
          <w:b w:val="false"/>
          <w:bCs/>
          <w:i w:val="false"/>
          <w:iCs w:val="false"/>
          <w:caps w:val="false"/>
          <w:smallCaps w:val="false"/>
          <w:color w:val="000000"/>
          <w:w w:val="100"/>
          <w:sz w:val="24"/>
          <w:szCs w:val="24"/>
          <w:lang w:val="ru-RU" w:eastAsia="ru-RU" w:bidi="ar-SA"/>
        </w:rPr>
        <w:tab/>
        <w:t>2.3.2. Расчёты с Подрядчиком за фактически выполненные надлежащим образом и принятые без замечаний работы производятся Заказчиком  в течение 32 (тридцати двух)  месяцев, начиная с месяца, следующего за месяцем подписания Заказчиком документов:</w:t>
      </w:r>
    </w:p>
    <w:p>
      <w:pPr>
        <w:pStyle w:val="Normal"/>
        <w:tabs>
          <w:tab w:val="left" w:pos="709"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z w:val="24"/>
          <w:szCs w:val="24"/>
          <w:lang w:val="ru-RU" w:eastAsia="ru-RU" w:bidi="ar-SA"/>
        </w:rPr>
      </w:pPr>
      <w:r>
        <w:rPr>
          <w:rFonts w:eastAsia="Times New Roman" w:cs="Times New Roman"/>
          <w:b w:val="false"/>
          <w:bCs/>
          <w:i w:val="false"/>
          <w:iCs w:val="false"/>
          <w:caps w:val="false"/>
          <w:smallCaps w:val="false"/>
          <w:color w:val="000000"/>
          <w:sz w:val="24"/>
          <w:szCs w:val="24"/>
          <w:lang w:val="ru-RU" w:eastAsia="ru-RU" w:bidi="ar-SA"/>
        </w:rPr>
        <w:tab/>
        <w:t>счёта (счёта-фактуры);</w:t>
      </w:r>
    </w:p>
    <w:p>
      <w:pPr>
        <w:pStyle w:val="Normal"/>
        <w:tabs>
          <w:tab w:val="left" w:pos="709"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z w:val="24"/>
          <w:szCs w:val="24"/>
          <w:lang w:val="ru-RU" w:eastAsia="ru-RU" w:bidi="ar-SA"/>
        </w:rPr>
      </w:pPr>
      <w:r>
        <w:rPr>
          <w:rFonts w:eastAsia="Times New Roman" w:cs="Times New Roman"/>
          <w:b w:val="false"/>
          <w:bCs/>
          <w:i w:val="false"/>
          <w:iCs w:val="false"/>
          <w:caps w:val="false"/>
          <w:smallCaps w:val="false"/>
          <w:color w:val="000000"/>
          <w:sz w:val="24"/>
          <w:szCs w:val="24"/>
          <w:lang w:val="ru-RU" w:eastAsia="ru-RU" w:bidi="ar-SA"/>
        </w:rPr>
        <w:tab/>
        <w:t xml:space="preserve">акта о приёмке выполненных работ (форма КС-2 в трёх экземплярах); </w:t>
      </w:r>
    </w:p>
    <w:p>
      <w:pPr>
        <w:pStyle w:val="Normal"/>
        <w:tabs>
          <w:tab w:val="left" w:pos="709"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z w:val="24"/>
          <w:szCs w:val="24"/>
          <w:lang w:val="ru-RU" w:eastAsia="ru-RU" w:bidi="ar-SA"/>
        </w:rPr>
      </w:pPr>
      <w:r>
        <w:rPr>
          <w:rFonts w:eastAsia="Times New Roman" w:cs="Times New Roman"/>
          <w:b w:val="false"/>
          <w:bCs/>
          <w:i w:val="false"/>
          <w:iCs w:val="false"/>
          <w:caps w:val="false"/>
          <w:smallCaps w:val="false"/>
          <w:color w:val="000000"/>
          <w:sz w:val="24"/>
          <w:szCs w:val="24"/>
          <w:lang w:val="ru-RU" w:eastAsia="ru-RU" w:bidi="ar-SA"/>
        </w:rPr>
        <w:tab/>
        <w:t xml:space="preserve">справки о стоимости выполненных работ и затрат (форма КС-3 в трёх экземплярах); </w:t>
      </w:r>
    </w:p>
    <w:p>
      <w:pPr>
        <w:pStyle w:val="Normal"/>
        <w:tabs>
          <w:tab w:val="left" w:pos="709" w:leader="none"/>
        </w:tabs>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w w:val="100"/>
          <w:sz w:val="24"/>
          <w:szCs w:val="24"/>
          <w:lang w:val="ru-RU" w:eastAsia="ru-RU" w:bidi="ar-SA"/>
        </w:rPr>
        <w:tab/>
        <w:t>акта приёмки законченного капитальным ремонтом многоквартирного дома</w:t>
      </w:r>
      <w:r>
        <w:rPr>
          <w:rFonts w:eastAsia="Times New Roman" w:cs="Times New Roman"/>
          <w:b w:val="false"/>
          <w:bCs/>
          <w:i w:val="false"/>
          <w:iCs w:val="false"/>
          <w:caps w:val="false"/>
          <w:smallCaps w:val="false"/>
          <w:color w:val="000000"/>
          <w:sz w:val="24"/>
          <w:szCs w:val="24"/>
          <w:lang w:val="ru-RU" w:eastAsia="ru-RU" w:bidi="ar-SA"/>
        </w:rPr>
        <w:t xml:space="preserve">  подписанного Сторонами, </w:t>
      </w:r>
      <w:r>
        <w:rPr>
          <w:rFonts w:eastAsia="Times New Roman" w:cs="Times New Roman"/>
          <w:b w:val="false"/>
          <w:bCs/>
          <w:i w:val="false"/>
          <w:iCs w:val="false"/>
          <w:caps w:val="false"/>
          <w:smallCaps w:val="false"/>
          <w:color w:val="000000"/>
          <w:w w:val="100"/>
          <w:sz w:val="24"/>
          <w:szCs w:val="24"/>
          <w:lang w:val="ru-RU" w:eastAsia="ru-RU" w:bidi="ar-SA"/>
        </w:rPr>
        <w:t>представителями собственников помещений многоквартирного дома и утвержденный Заказчиком;</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w w:val="100"/>
          <w:sz w:val="24"/>
          <w:szCs w:val="24"/>
          <w:lang w:val="ru-RU" w:eastAsia="ru-RU" w:bidi="ar-SA"/>
        </w:rPr>
        <w:tab/>
        <w:t xml:space="preserve">исполнительная документация </w:t>
      </w:r>
      <w:r>
        <w:rPr>
          <w:rFonts w:eastAsia="Times New Roman" w:cs="Times New Roman"/>
          <w:b w:val="false"/>
          <w:bCs/>
          <w:i w:val="false"/>
          <w:iCs w:val="false"/>
          <w:caps w:val="false"/>
          <w:smallCaps w:val="false"/>
          <w:color w:val="000000"/>
          <w:spacing w:val="0"/>
          <w:w w:val="100"/>
          <w:sz w:val="24"/>
          <w:szCs w:val="24"/>
          <w:lang w:val="ru-RU" w:eastAsia="ru-RU" w:bidi="ar-SA"/>
        </w:rPr>
        <w:t xml:space="preserve"> </w:t>
      </w:r>
      <w:r>
        <w:rPr>
          <w:rFonts w:eastAsia="Times New Roman" w:cs="Times New Roman"/>
          <w:b w:val="false"/>
          <w:bCs/>
          <w:i w:val="false"/>
          <w:iCs w:val="false"/>
          <w:caps w:val="false"/>
          <w:smallCaps w:val="false"/>
          <w:color w:val="000000"/>
          <w:w w:val="100"/>
          <w:sz w:val="24"/>
          <w:szCs w:val="24"/>
          <w:lang w:val="ru-RU" w:eastAsia="ru-RU" w:bidi="ar-SA"/>
        </w:rPr>
        <w:t>в двух экземплярах (оригиналы документов и копии документов в электронном виде).</w:t>
      </w:r>
    </w:p>
    <w:p>
      <w:pPr>
        <w:pStyle w:val="Normal"/>
        <w:tabs>
          <w:tab w:val="left" w:pos="709"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w w:val="100"/>
          <w:sz w:val="24"/>
          <w:szCs w:val="24"/>
          <w:highlight w:val="white"/>
          <w:lang w:val="ru-RU" w:eastAsia="ru-RU" w:bidi="ar-SA"/>
        </w:rPr>
      </w:pPr>
      <w:r>
        <w:rPr>
          <w:rFonts w:eastAsia="Times New Roman" w:cs="Times New Roman"/>
          <w:b w:val="false"/>
          <w:bCs/>
          <w:i w:val="false"/>
          <w:iCs w:val="false"/>
          <w:caps w:val="false"/>
          <w:smallCaps w:val="false"/>
          <w:color w:val="000000"/>
          <w:w w:val="100"/>
          <w:sz w:val="24"/>
          <w:szCs w:val="24"/>
          <w:shd w:fill="FFFFFF" w:val="clear"/>
          <w:lang w:val="ru-RU" w:eastAsia="ru-RU" w:bidi="ar-SA"/>
        </w:rPr>
        <w:tab/>
        <w:t>2.3.2.1. Оплата непредвиденных затрат, учтенных в сметной документации, производится только при условии подтверждения Подрядчиком понесенных затрат.</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w w:val="100"/>
          <w:sz w:val="24"/>
          <w:szCs w:val="24"/>
          <w:highlight w:val="white"/>
          <w:lang w:val="ru-RU" w:eastAsia="ru-RU" w:bidi="ar-SA"/>
        </w:rPr>
      </w:pPr>
      <w:r>
        <w:rPr>
          <w:rFonts w:eastAsia="Times New Roman" w:cs="Times New Roman"/>
          <w:b w:val="false"/>
          <w:bCs/>
          <w:i w:val="false"/>
          <w:iCs w:val="false"/>
          <w:color w:val="000000"/>
          <w:w w:val="100"/>
          <w:sz w:val="24"/>
          <w:szCs w:val="24"/>
          <w:shd w:fill="FFFFFF" w:val="clear"/>
          <w:lang w:val="ru-RU" w:eastAsia="ru-RU" w:bidi="ar-SA"/>
        </w:rPr>
        <w:tab/>
        <w:t xml:space="preserve">2.3.3. Заказчик в течение 10 (десяти) рабочих дней осуществляет проверку документов, указанных в пункте 2.3.2, а также документацию, обязательность предоставления которой  Подрядчиком предусмотрена другими пунктами настоящего Договора, и при отсутствии  замечаний подписывает их.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w w:val="100"/>
          <w:sz w:val="24"/>
          <w:szCs w:val="24"/>
          <w:highlight w:val="white"/>
          <w:lang w:val="ru-RU" w:eastAsia="ru-RU" w:bidi="ar-SA"/>
        </w:rPr>
      </w:pPr>
      <w:r>
        <w:rPr>
          <w:rFonts w:eastAsia="Times New Roman" w:cs="Times New Roman"/>
          <w:b w:val="false"/>
          <w:bCs/>
          <w:i w:val="false"/>
          <w:iCs w:val="false"/>
          <w:color w:val="000000"/>
          <w:w w:val="100"/>
          <w:sz w:val="24"/>
          <w:szCs w:val="24"/>
          <w:shd w:fill="FFFFFF" w:val="clear"/>
          <w:lang w:val="ru-RU" w:eastAsia="ru-RU" w:bidi="ar-SA"/>
        </w:rPr>
        <w:tab/>
        <w:t xml:space="preserve">При наличии замечаний Заказчик направляет Подрядчику обоснованный отказ с указанием выявленных недостатков в представленных документах, перечня недостающих документов и сроков устранения таких замечаний.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w w:val="100"/>
          <w:sz w:val="24"/>
          <w:szCs w:val="24"/>
          <w:highlight w:val="white"/>
          <w:lang w:val="ru-RU" w:eastAsia="ru-RU" w:bidi="ar-SA"/>
        </w:rPr>
      </w:pPr>
      <w:r>
        <w:rPr>
          <w:rFonts w:eastAsia="Times New Roman" w:cs="Times New Roman"/>
          <w:b w:val="false"/>
          <w:bCs/>
          <w:i w:val="false"/>
          <w:iCs w:val="false"/>
          <w:color w:val="000000"/>
          <w:w w:val="100"/>
          <w:sz w:val="24"/>
          <w:szCs w:val="24"/>
          <w:shd w:fill="FFFFFF" w:val="clear"/>
          <w:lang w:val="ru-RU" w:eastAsia="ru-RU" w:bidi="ar-SA"/>
        </w:rPr>
        <w:tab/>
        <w:t>2.3.4. Заказчик вправе приостановить выплату сумм, причитающихся Подрядчику по условиям настоящего Договора и не производить её до момента устранения выявленных нарушений, если при приёмке работ:</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sz w:val="24"/>
          <w:szCs w:val="24"/>
          <w:highlight w:val="white"/>
          <w:lang w:val="ru-RU" w:eastAsia="ru-RU" w:bidi="ar-SA"/>
        </w:rPr>
      </w:pPr>
      <w:r>
        <w:rPr>
          <w:rFonts w:eastAsia="Times New Roman" w:cs="Times New Roman"/>
          <w:b w:val="false"/>
          <w:bCs/>
          <w:i w:val="false"/>
          <w:iCs w:val="false"/>
          <w:color w:val="000000"/>
          <w:sz w:val="24"/>
          <w:szCs w:val="24"/>
          <w:shd w:fill="FFFFFF" w:val="clear"/>
          <w:lang w:val="ru-RU" w:eastAsia="ru-RU" w:bidi="ar-SA"/>
        </w:rPr>
        <w:tab/>
        <w:t>- выявлены замечания к качеству и объёму выполненных работ, к качеству применяемых материалов;</w:t>
      </w:r>
    </w:p>
    <w:p>
      <w:pPr>
        <w:pStyle w:val="Normal"/>
        <w:spacing w:lineRule="auto" w:line="240" w:before="0" w:after="0"/>
        <w:ind w:left="0" w:right="0" w:hanging="0"/>
        <w:contextualSpacing/>
        <w:jc w:val="both"/>
        <w:rPr/>
      </w:pPr>
      <w:r>
        <w:rPr>
          <w:rFonts w:eastAsia="Times New Roman" w:cs="Times New Roman"/>
          <w:b w:val="false"/>
          <w:bCs/>
          <w:i w:val="false"/>
          <w:iCs w:val="false"/>
          <w:color w:val="000000"/>
          <w:sz w:val="24"/>
          <w:szCs w:val="24"/>
          <w:shd w:fill="FFFFFF" w:val="clear"/>
          <w:lang w:val="ru-RU" w:eastAsia="ru-RU" w:bidi="ar-SA"/>
        </w:rPr>
        <w:tab/>
        <w:t>- установлено не согласованное с Заказчиком применение Подрядчиком материалов (оборудования), не предусмотренных сметной документацией</w:t>
      </w:r>
      <w:r>
        <w:rPr>
          <w:rFonts w:eastAsia="Times New Roman" w:cs="Times New Roman"/>
          <w:b w:val="false"/>
          <w:bCs/>
          <w:i w:val="false"/>
          <w:iCs w:val="false"/>
          <w:color w:val="000000"/>
          <w:spacing w:val="-1"/>
          <w:w w:val="100"/>
          <w:sz w:val="24"/>
          <w:szCs w:val="24"/>
          <w:shd w:fill="FFFFFF" w:val="clear"/>
          <w:lang w:val="ru-RU" w:eastAsia="ru-RU" w:bidi="ar-SA"/>
        </w:rPr>
        <w:t>,</w:t>
      </w:r>
      <w:r>
        <w:rPr>
          <w:rFonts w:eastAsia="Times New Roman" w:cs="Times New Roman"/>
          <w:b w:val="false"/>
          <w:bCs/>
          <w:i w:val="false"/>
          <w:iCs w:val="false"/>
          <w:color w:val="000000"/>
          <w:sz w:val="24"/>
          <w:szCs w:val="24"/>
          <w:shd w:fill="FFFFFF" w:val="clear"/>
          <w:lang w:val="ru-RU" w:eastAsia="ru-RU" w:bidi="ar-SA"/>
        </w:rPr>
        <w:t xml:space="preserve"> или не соответствующих предъявленным к ним требованиям к техническим (функциональным) характеристикам;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olor w:val="000000"/>
          <w:sz w:val="24"/>
          <w:szCs w:val="24"/>
          <w:highlight w:val="white"/>
          <w:lang w:val="ru-RU" w:eastAsia="ru-RU" w:bidi="ar-SA"/>
        </w:rPr>
      </w:pPr>
      <w:r>
        <w:rPr>
          <w:rFonts w:eastAsia="Times New Roman" w:cs="Times New Roman"/>
          <w:b w:val="false"/>
          <w:bCs/>
          <w:i w:val="false"/>
          <w:iCs w:val="false"/>
          <w:color w:val="000000"/>
          <w:sz w:val="24"/>
          <w:szCs w:val="24"/>
          <w:shd w:fill="FFFFFF" w:val="clear"/>
          <w:lang w:val="ru-RU" w:eastAsia="ru-RU" w:bidi="ar-SA"/>
        </w:rPr>
        <w:tab/>
        <w:t>- выявлено несоответствие информации о материалах в представленных Заказчику документах, подтверждающих их качество, материалам, фактически использованным Подрядчиком при исполнении настоящего Договора;</w:t>
      </w:r>
    </w:p>
    <w:p>
      <w:pPr>
        <w:pStyle w:val="Style23"/>
        <w:tabs>
          <w:tab w:val="left" w:pos="740" w:leader="none"/>
          <w:tab w:val="center" w:pos="4677" w:leader="none"/>
          <w:tab w:val="right" w:pos="9355"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 xml:space="preserve">2.3.5. Расчёт производится после устранения Подрядчиком выявленных во время приёмки выполненных работ недостатков и утверждения Заказчиком акта приёмки законченного капитальным ремонтом многоквартирного дома. Заказчик вправе оплатить принятые работы ранее сроков, установленных Договором. </w:t>
      </w:r>
    </w:p>
    <w:p>
      <w:pPr>
        <w:pStyle w:val="Style18"/>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2.3.6. При начислении пени, штрафа по случаям, предусмотренным пунктами 8.3 — 8.</w:t>
      </w: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8</w:t>
      </w: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 xml:space="preserve"> Договора, Заказчик</w:t>
      </w:r>
      <w:r>
        <w:rPr>
          <w:rFonts w:eastAsia="Times New Roman" w:cs="Times New Roman"/>
          <w:b w:val="false"/>
          <w:bCs/>
          <w:i w:val="false"/>
          <w:iCs w:val="false"/>
          <w:caps w:val="false"/>
          <w:smallCaps w:val="false"/>
          <w:color w:val="000000"/>
          <w:w w:val="100"/>
          <w:sz w:val="24"/>
          <w:szCs w:val="24"/>
          <w:shd w:fill="FFFFFF" w:val="clear"/>
          <w:lang w:val="ru-RU" w:eastAsia="ru-RU" w:bidi="ar-SA"/>
        </w:rPr>
        <w:t xml:space="preserve"> </w:t>
      </w: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вправе произвести</w:t>
      </w:r>
      <w:r>
        <w:rPr>
          <w:rFonts w:eastAsia="Times New Roman" w:cs="Times New Roman"/>
          <w:b w:val="false"/>
          <w:bCs/>
          <w:i w:val="false"/>
          <w:iCs w:val="false"/>
          <w:caps w:val="false"/>
          <w:smallCaps w:val="false"/>
          <w:color w:val="000000"/>
          <w:w w:val="100"/>
          <w:sz w:val="24"/>
          <w:szCs w:val="24"/>
          <w:shd w:fill="FFFFFF" w:val="clear"/>
          <w:lang w:val="ru-RU" w:eastAsia="ru-RU" w:bidi="ar-SA"/>
        </w:rPr>
        <w:t xml:space="preserve"> оплату по Договору за вычетом соответствующего размера пени, штрафа. </w:t>
      </w:r>
    </w:p>
    <w:p>
      <w:pPr>
        <w:pStyle w:val="Style23"/>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   2.3.7. Заказчик вправе приостановить выплату сумм, причитающихся Подрядчику, согласно срокам, указанным в пункте 2.3.2. настоящего Договора при условии наличия в отношении Подрядчика и (или) Заказчика претензии и (или) судебного иска с требованием о взыскании убытков и (или) ущерба в следствие производства работ Подрядчиком по настоящему Договору до момента удовлетворения претензии или судебного иска в добровольном порядке Подрядчиком до момента его исполнения по решению суда, а так же не исполнения пункта 4.4.16 настоящего Договора.</w:t>
      </w:r>
    </w:p>
    <w:p>
      <w:pPr>
        <w:pStyle w:val="Style23"/>
        <w:widowControl w:val="false"/>
        <w:suppressAutoHyphens w:val="true"/>
        <w:bidi w:val="0"/>
        <w:spacing w:lineRule="auto" w:line="240" w:before="0" w:after="0"/>
        <w:ind w:left="0" w:right="0" w:hanging="0"/>
        <w:jc w:val="both"/>
        <w:rPr/>
      </w:pPr>
      <w:r>
        <w:rPr/>
      </w:r>
    </w:p>
    <w:p>
      <w:pPr>
        <w:pStyle w:val="Normal"/>
        <w:spacing w:lineRule="auto" w:line="252" w:before="0" w:after="0"/>
        <w:ind w:left="0" w:right="0" w:hanging="0"/>
        <w:contextualSpacing/>
        <w:jc w:val="center"/>
        <w:rPr>
          <w:rFonts w:ascii="Times New Roman" w:hAnsi="Times New Roman" w:eastAsia="Times New Roman" w:cs="Times New Roman"/>
          <w:b/>
          <w:b/>
          <w:bCs/>
          <w:i w:val="false"/>
          <w:i w:val="false"/>
          <w:iCs w:val="false"/>
          <w:caps w:val="false"/>
          <w:smallCaps w:val="false"/>
          <w:color w:val="000000"/>
          <w:spacing w:val="0"/>
          <w:sz w:val="24"/>
          <w:szCs w:val="24"/>
          <w:highlight w:val="white"/>
          <w:lang w:val="ru-RU" w:eastAsia="ru-RU" w:bidi="ar-SA"/>
        </w:rPr>
      </w:pPr>
      <w:r>
        <w:rPr>
          <w:rFonts w:eastAsia="Times New Roman" w:cs="Times New Roman"/>
          <w:b/>
          <w:bCs/>
          <w:i w:val="false"/>
          <w:iCs w:val="false"/>
          <w:caps w:val="false"/>
          <w:smallCaps w:val="false"/>
          <w:color w:val="000000"/>
          <w:spacing w:val="0"/>
          <w:sz w:val="24"/>
          <w:szCs w:val="24"/>
          <w:shd w:fill="FFFFFF" w:val="clear"/>
          <w:lang w:val="ru-RU" w:eastAsia="ru-RU" w:bidi="ar-SA"/>
        </w:rPr>
        <w:t>3. Срок действия Договора</w:t>
      </w:r>
    </w:p>
    <w:p>
      <w:pPr>
        <w:pStyle w:val="Normal"/>
        <w:spacing w:lineRule="auto" w:line="252"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3.1. Настоящий Договор вступает в силу с даты его подписания Сторонами и действует до полного исполнения сторонами своих обязательств по Договору. </w:t>
      </w:r>
    </w:p>
    <w:p>
      <w:pPr>
        <w:pStyle w:val="Normal"/>
        <w:spacing w:lineRule="auto" w:line="252"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3.2. Окончание срока действия Договора не влечет прекращения гарантийных обязательств, указанных в пункте 6.1. настоящего Договора.</w:t>
      </w:r>
    </w:p>
    <w:p>
      <w:pPr>
        <w:pStyle w:val="Normal"/>
        <w:spacing w:lineRule="auto" w:line="252"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shd w:fill="FFFFFF" w:val="clear"/>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r>
    </w:p>
    <w:p>
      <w:pPr>
        <w:pStyle w:val="Normal"/>
        <w:spacing w:lineRule="auto" w:line="240"/>
        <w:ind w:left="0" w:right="0" w:firstLine="709"/>
        <w:jc w:val="center"/>
        <w:rPr>
          <w:rFonts w:ascii="Times New Roman" w:hAnsi="Times New Roman" w:eastAsia="Times New Roman" w:cs="Times New Roman"/>
          <w:b/>
          <w:b/>
          <w:bCs/>
          <w:i w:val="false"/>
          <w:i w:val="false"/>
          <w:iCs w:val="false"/>
          <w:caps w:val="false"/>
          <w:smallCaps w:val="false"/>
          <w:color w:val="000000"/>
          <w:spacing w:val="0"/>
          <w:sz w:val="24"/>
          <w:szCs w:val="24"/>
          <w:highlight w:val="white"/>
          <w:lang w:val="ru-RU" w:eastAsia="ru-RU" w:bidi="ar-SA"/>
        </w:rPr>
      </w:pPr>
      <w:r>
        <w:rPr>
          <w:rFonts w:eastAsia="Times New Roman" w:cs="Times New Roman"/>
          <w:b/>
          <w:bCs/>
          <w:i w:val="false"/>
          <w:iCs w:val="false"/>
          <w:caps w:val="false"/>
          <w:smallCaps w:val="false"/>
          <w:color w:val="000000"/>
          <w:spacing w:val="0"/>
          <w:sz w:val="24"/>
          <w:szCs w:val="24"/>
          <w:shd w:fill="FFFFFF" w:val="clear"/>
          <w:lang w:val="ru-RU" w:eastAsia="ru-RU" w:bidi="ar-SA"/>
        </w:rPr>
        <w:t>4. Права и обязанности Сторон</w:t>
      </w:r>
    </w:p>
    <w:p>
      <w:pPr>
        <w:pStyle w:val="Normal"/>
        <w:spacing w:lineRule="auto" w:line="240" w:before="0" w:after="159"/>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4.1. Заказчик вправе:</w:t>
      </w:r>
    </w:p>
    <w:p>
      <w:pPr>
        <w:pStyle w:val="Normal"/>
        <w:spacing w:lineRule="auto" w:line="240" w:before="0" w:after="159"/>
        <w:ind w:left="0" w:right="0" w:firstLine="709"/>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4.1.1. Требовать от Подрядчика надлежащего выполнения обязательств в соответствии с локальными ресурсными сметными расчётами </w:t>
      </w: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и (или) проектной документацией</w:t>
      </w:r>
      <w:r>
        <w:rPr>
          <w:rFonts w:eastAsia="Times New Roman" w:cs="Times New Roman"/>
          <w:b w:val="false"/>
          <w:bCs/>
          <w:i w:val="false"/>
          <w:iCs w:val="false"/>
          <w:caps w:val="false"/>
          <w:smallCaps w:val="false"/>
          <w:color w:val="000000"/>
          <w:spacing w:val="0"/>
          <w:sz w:val="24"/>
          <w:szCs w:val="24"/>
          <w:shd w:fill="FFFFFF" w:val="clear"/>
          <w:lang w:val="ru-RU" w:eastAsia="ru-RU" w:bidi="ar-SA"/>
        </w:rPr>
        <w:t>, а также требовать своевременного устранения выявленных недостатков.</w:t>
      </w:r>
    </w:p>
    <w:p>
      <w:pPr>
        <w:pStyle w:val="Normal"/>
        <w:spacing w:lineRule="auto" w:line="240" w:before="0" w:after="159"/>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4.1.2. Осуществлять надзор за качеством выполняемых работ, иметь беспрепятственный доступ ко всем объектам в течение всего периода и в любое время  выполнения работ на Объекте, требовать от Подрядчика информацию о ходе выполнения Договора,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pPr>
        <w:pStyle w:val="Normal"/>
        <w:spacing w:lineRule="auto" w:line="240" w:before="0" w:after="159"/>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4.1.3. Запрашивать у Подрядчика любую относящуюся к предмету Договора документацию и информацию.</w:t>
      </w:r>
    </w:p>
    <w:p>
      <w:pPr>
        <w:pStyle w:val="Normal"/>
        <w:spacing w:lineRule="auto" w:line="240" w:before="0" w:after="159"/>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4.1.4. Требовать от Подрядчика представления надлежащим образом оформленной исполнительной документации и материалов, подтверждающих исполнение обязательств в соответствии с настоящим Договором.</w:t>
      </w:r>
    </w:p>
    <w:p>
      <w:pPr>
        <w:pStyle w:val="Normal"/>
        <w:spacing w:lineRule="auto" w:line="240" w:before="0" w:after="159"/>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4.1.5. Остановить выполнение работ на объекте(ах) при обнаружении любых обстоятельств, угрожающих качеству оказываемых работ, либо обстоятельств, создающих невозможность завершения выполнения работ в определенные Договором сроки.</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4.2. Заказчик обязан:</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4.2.1. Назначить представителя, который уполномочен осуществлять контроль и технический надзор за проведением работ, а также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 организовывать  и  участвовать в сдаче-приёмке исполненных обязательств по Договору.</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4.2.2. В течении десяти рабочих дней оформить допуск подрядной организации для проведения работ на Объекте.</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4.2.3. Осуществлять контроль за соответствием объема, стоимости и качества работ условиям настоящего Договора, строительным нормам и правилам;</w:t>
      </w:r>
    </w:p>
    <w:p>
      <w:pPr>
        <w:pStyle w:val="Style23"/>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4.2.4. Своевременно сообщать в письменной форме Подрядчику о недостатках, обнаруженных в ходе выполнения работ или приемки выполненных работ или фиксировать выявленные замечания в общем журнале производства работ;</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4.2.5. Своевременно принять и оплатить надлежащим образом выполненные работы в соответствии с Договором.</w:t>
      </w:r>
    </w:p>
    <w:p>
      <w:pPr>
        <w:pStyle w:val="Normal"/>
        <w:spacing w:lineRule="auto" w:line="240" w:before="0" w:after="0"/>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4.3. Подрядчик вправе:</w:t>
      </w:r>
    </w:p>
    <w:p>
      <w:pPr>
        <w:pStyle w:val="Normal"/>
        <w:spacing w:lineRule="auto" w:line="240" w:before="0" w:after="0"/>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4.3.1. С письменного уведомления Заказчика привлечь к исполнению своих обязательств по настоящему Договору третьих лиц – субподрядчиков.</w:t>
      </w:r>
    </w:p>
    <w:p>
      <w:pPr>
        <w:pStyle w:val="Style23"/>
        <w:spacing w:lineRule="auto" w:line="240" w:before="0" w:after="0"/>
        <w:ind w:left="0" w:right="0" w:firstLine="709"/>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Подрядчик несёт ответственность перед Заказчиком за неисполнение или ненадлежащее исполнение обязательств субподрядчиком. Привлечение субподрядчиков не влечет за собой изменения стоимости и объёмов работ по настоящему Договору.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 Подрядчик обязан:</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4.4.1. Приступить  к выполнению работ в соответствии с техническим заданием с даты, указанной в Договоре и (или) Допуске и (или)  в уведомлении Заказчика и (или) акте открытия объектов и закончить работы в соответствии с условиями настоящего Договора.</w:t>
      </w:r>
    </w:p>
    <w:p>
      <w:pPr>
        <w:pStyle w:val="Style23"/>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    Перед началом производства работ Подрядчику согласовать с управляющей компанией, отделом контроля Заказчика:  схемы безопасной организации производства работ с указанием опасных зон, схемы складирования материалов, точки подключения к инженерным сетям для временного потребления электроэнергии и воды.</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4.4.2. Своевременно и надлежащим образом, выполнить работы собственными и/или привлечёнными силами и средствами в соответствии с требованиям Федерального закона от 30.12.2009 № 384-ФЗ «Технический регламент о безопасности зданий и сооружений»,  локальными ресурсными сметными расчетами и (или) проектной документацией, техническим заданием.</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4.4.3. С момента начала работ и до приёмки их результатов Заказчиком вести на Объекте зарегистрированный Заказчиком  общий журнал работ, специальные журналы, в котором отражается технологическая последовательность, сроки, качество выполнения и условия производства работ по форме, установленной «СП 48.13330.2011. Свод правил. Организация строительства. Актуализированная редакция СНиП 12-01-2004», утвержденный Приказом Минрегиона РФ от 27.12.2010 № 781.</w:t>
      </w:r>
    </w:p>
    <w:p>
      <w:pPr>
        <w:pStyle w:val="Style23"/>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Общий журнал работ вести в соответствии с требованиями установленными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утвержденными приказом Федеральной службы по экологическому, технологическому и атомному надзору от 12.01.2007 № 7 и по первому требованию предъявлять представителю Заказчика при осуществлении контрольных мероприятий.</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4.4.4. Нести ответственность перед Заказчиком за допущенные отступления от требований, предусмотренных в технической и сметной документации за снижение или потерю прочности, устойчивости, надежности здания, сооружения или его части.</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4.4.5. До начала выполнения работ представить Заказчику копии приказов о назначении ответственных лиц за выполнением капитального ремонта  на Объекте и осуществлению строительного контроля со стороны подрядной организации.</w:t>
      </w:r>
    </w:p>
    <w:p>
      <w:pPr>
        <w:pStyle w:val="Style23"/>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Присутствие ответственных лиц на Объекте должно быть постоянным.</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Не позднее 2 (двух) дней после подписания Договора представить Заказчику подробные сведения о персонале и численности различных категорий рабочих, привлекаемых Подрядчиком для выполнения работ на Объекте.</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4.4.6. До начала работ по капитальному ремонту, требующих проведения земляных работ, Подрядчик своими силами получает разрешения (ордера) на производство работ, связанных с разрытием территории общего пользования.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4.4.7. Своими силами и за свой счёт произвести временное присоединение всех необходимых коммуникаций с установкой приборов учета, на период выполнения работ на Объекте.</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4.4.8. При проведении работ по ремонту инженерного оборудования, оповещение  эксплуатирующей организации и жильцов о проведении работ, обеспечение доступа к инженерным сетям осуществлять своими силами.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4.4.9. Согласовать с Заказчиком качество, цвет строительных материалов, изделий, конструкций и оборудования до их приобретения.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4.4.10. Предоставить Заказчику, за три дня до начала производства работ, на используемые строительные материалы, изделия, конструкции и оборудование, соответствующие сертификаты, технические паспорта, маркировки и другие документы, удостоверяющие их происхождение, номенклатуру и качественные характеристики на русском языке. Используемые материалы должны быть новыми не бывшими в употреблении.</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Подрядчик несет ответственность за соответствие строительных материалов, изделий, конструкций и оборудования, государственным стандартам и техническим условиям и несет риск убытков, связанных с их ненадлежащим качеством, несоответствием проектным спецификациям, государственным стандартам, маркировкам  и техническим условиям.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4.4.11. Обеспечить поставку необходимых для производства работ строительных материалов, изделий, конструкций, строительной техники и специального оборудования, в том числе их приёмку, разгрузку и складирование.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Нести ответственность за сохранность материалов, изделий, конструкций, оборудования, строительной техники и другого имущества от начала работ до приёмки Заказчиком всего объёма работ, предусмотренного настоящим Договором. </w:t>
      </w:r>
    </w:p>
    <w:p>
      <w:pPr>
        <w:pStyle w:val="Normal"/>
        <w:tabs>
          <w:tab w:val="left" w:pos="851" w:leader="none"/>
          <w:tab w:val="left" w:pos="993"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Обеспечить контроль качества всех выполняемых работ, учет всех выявленных нарушений, соответствие работ требованиям СНиПов, действующих норм, технических условий и настоящего Договора;</w:t>
      </w:r>
    </w:p>
    <w:p>
      <w:pPr>
        <w:pStyle w:val="Normal"/>
        <w:tabs>
          <w:tab w:val="left" w:pos="851" w:leader="none"/>
          <w:tab w:val="left" w:pos="993" w:leader="none"/>
        </w:tabs>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Обеспечить бесперебойное функционирование инженерных систем и оборудования, поставленного и смонтированного Подрядчиком, при надлежащей эксплуатации в течение гарантийного срока;</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4.4.12. Самостоятельно производить оплату труда, размещение, питание, транспортные и командировочные расходы своих работников.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4.4.13. С момента передачи Объекта в работу разместить информацию с указанием видов и сроков выполняемых работ, наименований Заказчика и Подрядчика, Ф.И.О., контактные телефоны ответственных представителей Заказчика и Подрядчика,  обеспечить ее наличие в течении всего срока проведения капитального ремонта многоквартирного дома, до передачи его в эксплуатацию.</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Осуществлять информирование собственников помещений Объектов о сроках выполнения работ по капитальному ремонту, связанных с ограничением предоставления коммунальных услуг  (электроснабжение) не менее чем за 10 календарных дней до даты начала производства таких работ.</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4.4.14. </w:t>
      </w: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Уведомить Заказчика письменно за 5 (пять) дней до начала приёмки о готовности ответственных конструкций и скрытых работ.</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 xml:space="preserve">Подрядчик приступает к выполнению последующих работ только после приёмки и подписания Заказчиком актов освидетельствования скрытых работ. Проведение скрытых работ подлежит фотофиксации с привязкой Объекта на котором проводятся работы. </w:t>
        <w:tab/>
        <w:t>Фотофиксация предъявляется по требованию Заказчика.</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В случае если представителем Заказчика внесены в Общий журнал работ замечания по выполненным скрытым работам, то выполнение последующих видов работ возможно после устранения и предъявления Заказчику с пометкой об устранении замечания в Общем журнале работ.</w:t>
      </w:r>
    </w:p>
    <w:p>
      <w:pPr>
        <w:pStyle w:val="Style23"/>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 xml:space="preserve">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счёт обязуется открыть любую часть скрытых работ, не прошедших приёмку представителем Заказчика, согласно его указанию, а затем восстановить её.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4.4.15. Содержать рабочую площадку и прилегающие участки свободными от мусора, накапливаемого в процессе выполнения работ, и обеспечивать их своевременную уборку и вывоз не реже одного раза в неделю.</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 xml:space="preserve">Подрядчик до приёмки Объекта в эксплуатацию выполняет вывоз за пределы Объекта строительных машин, оборудования, инвентаря, инструментов, строительных материалов, сооружений, другого имущества, строительного мусора и сдаёт благоустроенную территорию Заказчику.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4.4.16. Обеспечить соответствие выполняемых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настоящим Договором.</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Принять все необходимые меры для предотвращения  порчи или повреждения общего имущества в многоквартирном доме и имущества собственников помещений в многоквартирном доме в процессе производства работ. В случае  порчи (повреждения) имущества в  ходе проведения ремонтных работ  незамедлительно обеспечить за счет собственных средств возмещение причиненного ущерба собственникам помещений, о принятых мерах (в течение 3 (трех) дней) в письменном виде проинформировать Заказчика.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4.4.17. Обеспечить режим труда в соответствии с трудовым законодательством Российской Федерации, а так же нормативных актов, направленных на защиту тишины и покоя граждан.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Обеспечить выполнение работ в соответствии с требованиями: СНиП 12-03-2001 «Безопасность труда в строительстве. Часть 1», СНиП 12-04-2002 «Безопасность труда в строительстве. Часть 2», СНиП 12-01-2004 «Организация строительства», СП 12-136-2002 «Решения по охране труда и промышленной безопасности  в проектах организации строительства и проектах производства работ» и других нормативных документов, регламентирующих безопасность выполняемых работ, действующих на территории Российской Федерации.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4.4.18. Устранить недостатки и дефекты, выявленные при приёмке работ и на протяжении гарантийного срока за свой счёт в срок установленный Заказчиком, а если срок не указан, то в течение 14 (четырнадцати) календарных дней со дня получения письменного извещения (требования).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4.4.19. Предоставить, в течение 1 (одного) рабочего дня со дня получения запроса от Заказчика, дополнительную информацию, относящуюся к условиям исполнения Договора.</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4.4.20. По требованию органа, осуществляющего контроль за использованием средств, представить финансово-хозяйственные документы, связанные с выполнением работ по настоящему Договору.</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4.4.21. Направлять Заказчику на проверку, завизированные акты о приёмке выполненных работ (форма КС-2) и справку о стоимости выполненных работ и затрат (форма КС-3). В комплекте исполнительной технической документации Подрядчик передает Заказчику исполнительные схемы, сертификаты на материалы и изделия, технические паспорта на установленное оборудование с приложением руководства по его эксплуатации и техническому обслуживанию, акты освидетельствования скрытых работ и ответственных конструкций, справки, протоколы, лабораторные исследования, замеры, и испытания, </w:t>
      </w:r>
      <w:r>
        <w:rPr>
          <w:rStyle w:val="2"/>
          <w:rFonts w:eastAsia="Times New Roman" w:cs="Times New Roman"/>
          <w:b w:val="false"/>
          <w:bCs/>
          <w:i w:val="false"/>
          <w:iCs w:val="false"/>
          <w:caps w:val="false"/>
          <w:smallCaps w:val="false"/>
          <w:color w:val="000000"/>
          <w:spacing w:val="0"/>
          <w:sz w:val="24"/>
          <w:szCs w:val="24"/>
          <w:shd w:fill="FFFFFF" w:val="clear"/>
          <w:lang w:val="ru-RU" w:eastAsia="ru-RU" w:bidi="ar-SA"/>
        </w:rPr>
        <w:t>акты отказа в допуске к выполнению работ,  документы об отсутствии претензий со стороны собственников, в том числе на скрытые работы</w:t>
      </w:r>
      <w:r>
        <w:rPr>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  Предоставляет трех </w:t>
      </w:r>
      <w:r>
        <w:rPr>
          <w:rStyle w:val="2"/>
          <w:rFonts w:eastAsia="Times New Roman" w:cs="Times New Roman"/>
          <w:b w:val="false"/>
          <w:bCs/>
          <w:i w:val="false"/>
          <w:iCs w:val="false"/>
          <w:caps w:val="false"/>
          <w:smallCaps w:val="false"/>
          <w:color w:val="000000"/>
          <w:spacing w:val="0"/>
          <w:sz w:val="24"/>
          <w:szCs w:val="24"/>
          <w:shd w:fill="FFFFFF" w:val="clear"/>
          <w:lang w:val="ru-RU" w:eastAsia="ru-RU" w:bidi="ar-SA"/>
        </w:rPr>
        <w:t>стадийную фотофиксацию объекта по видам работ (до начала выполнения, в процессе выполнения и после окончания выполнения работ) и передает ее Заказчику при приемке объекта в эксплуатацию на электронном носителе. Количество и качество фотографий должно давать исчерпывающее представление о составе, времени, месте и качестве проведения работ. При этом на фотографиях обязательно наличие даты произведения фотосъемки.</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4.4.22. Соблюдать условия, обеспечивающие неразглашение сведений составляющих частную тайну, и (или) конфиденциальной информации, связанной с исполнением настоящего Договора.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4.4.23. В установленном порядке сдать результаты выполненных работ Заказчику.</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 xml:space="preserve">4.4.24. </w:t>
      </w: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Гарантировать, что качество результатов работ, материалов, изделий, конструкций составляет 60 месяцев со дня утверждения Заказчиком акта приёмки законченного капитальным ремонтом многоквартирного дома.  Гарантийный срок эксплуатации оборудования соответствует паспортным данным</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w w:val="100"/>
          <w:sz w:val="24"/>
          <w:szCs w:val="24"/>
          <w:highlight w:val="white"/>
          <w:lang w:val="ru-RU" w:eastAsia="ru-RU" w:bidi="ar-SA"/>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 xml:space="preserve">При обнаружении в период гарантийного срока недостатков, дефектов в выполненных работах, устранить их за свой счёт в срок указанный Заказчиком, соответственно гарантийный срок качества выполненных работ продлевается на срок устранения недостатков. </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w w:val="100"/>
          <w:sz w:val="24"/>
          <w:szCs w:val="24"/>
          <w:shd w:fill="FFFFFF" w:val="clear"/>
          <w:lang w:val="ru-RU" w:eastAsia="ru-RU" w:bidi="ar-SA"/>
        </w:rPr>
        <w:tab/>
        <w:t>4.4.25. В</w:t>
      </w:r>
      <w:r>
        <w:rPr>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озместить Заказчику убытки в связи со всеми исками, судебными разбирательствами, ущербом, затратами, выплатами или расходами, возникшими в результате неправомерных действий Подрядчика или явившихся следствием этих действий. </w:t>
      </w:r>
    </w:p>
    <w:p>
      <w:pPr>
        <w:pStyle w:val="Normal"/>
        <w:spacing w:lineRule="auto" w:line="240" w:before="0" w:after="0"/>
        <w:ind w:left="0" w:right="0" w:hanging="0"/>
        <w:contextualSpacing/>
        <w:jc w:val="both"/>
        <w:rPr>
          <w:rFonts w:ascii="Times New Roman" w:hAnsi="Times New Roman" w:eastAsia="Times New Roman" w:cs="Times New Roman"/>
          <w:b w:val="false"/>
          <w:b w:val="false"/>
          <w:bCs/>
          <w:i w:val="false"/>
          <w:i w:val="false"/>
          <w:iCs w:val="false"/>
          <w:caps w:val="false"/>
          <w:smallCaps w:val="false"/>
          <w:color w:val="000000"/>
          <w:spacing w:val="0"/>
          <w:sz w:val="24"/>
          <w:szCs w:val="24"/>
          <w:highlight w:val="white"/>
          <w:lang w:val="ru-RU" w:eastAsia="ru-RU" w:bidi="ar-SA"/>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4.4.26. Выполнять иные обязанности, предусмотренные другими разделами Договора.</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4.4.27.</w:t>
      </w:r>
      <w:r>
        <w:rPr>
          <w:rStyle w:val="2"/>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 Уведомлять на информационных досках собственников многоквартирного дома за 3 (три) рабочих дня о дате приёмки  рабочей комиссией выполненных работ на Объекте.</w:t>
      </w:r>
    </w:p>
    <w:p>
      <w:pPr>
        <w:pStyle w:val="Normal"/>
        <w:spacing w:lineRule="auto" w:line="240" w:before="0" w:after="0"/>
        <w:ind w:left="0" w:right="0" w:hanging="0"/>
        <w:contextualSpacing/>
        <w:jc w:val="both"/>
        <w:rPr/>
      </w:pPr>
      <w:r>
        <w:rPr>
          <w:rStyle w:val="2"/>
          <w:rFonts w:eastAsia="Times New Roman" w:cs="Times New Roman"/>
          <w:b w:val="false"/>
          <w:bCs/>
          <w:i w:val="false"/>
          <w:iCs w:val="false"/>
          <w:caps w:val="false"/>
          <w:smallCaps w:val="false"/>
          <w:color w:val="000000"/>
          <w:spacing w:val="0"/>
          <w:sz w:val="24"/>
          <w:szCs w:val="24"/>
          <w:shd w:fill="FFFFFF" w:val="clear"/>
          <w:lang w:val="ru-RU" w:eastAsia="ru-RU" w:bidi="ar-SA"/>
        </w:rPr>
        <w:tab/>
      </w:r>
      <w:r>
        <w:rPr>
          <w:rFonts w:eastAsia="Times New Roman" w:cs="Times New Roman"/>
          <w:b w:val="false"/>
          <w:bCs/>
          <w:i w:val="false"/>
          <w:iCs w:val="false"/>
          <w:caps w:val="false"/>
          <w:smallCaps w:val="false"/>
          <w:color w:val="000000"/>
          <w:spacing w:val="0"/>
          <w:sz w:val="24"/>
          <w:szCs w:val="24"/>
          <w:shd w:fill="FFFFFF" w:val="clear"/>
          <w:lang w:val="ru-RU" w:eastAsia="ru-RU" w:bidi="ar-SA"/>
        </w:rPr>
        <w:t>4.4.28. Рассматривать уведомления или претензии Заказчика  в течение 10 (десяти) рабочих дней с момента их получения.</w:t>
      </w:r>
    </w:p>
    <w:p>
      <w:pPr>
        <w:pStyle w:val="Style23"/>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 xml:space="preserve">    </w:t>
      </w:r>
      <w:r>
        <w:rPr>
          <w:rFonts w:eastAsia="Times New Roman" w:cs="Times New Roman"/>
          <w:b w:val="false"/>
          <w:bCs/>
          <w:i w:val="false"/>
          <w:iCs w:val="false"/>
          <w:caps w:val="false"/>
          <w:smallCaps w:val="false"/>
          <w:color w:val="000000"/>
          <w:spacing w:val="0"/>
          <w:sz w:val="24"/>
          <w:szCs w:val="24"/>
          <w:shd w:fill="FFFFFF" w:val="clear"/>
          <w:lang w:val="ru-RU" w:eastAsia="ru-RU" w:bidi="ar-SA"/>
        </w:rPr>
        <w:t>4.5. Необходимые для производства работ дополнительные согласования с заинтересованными организациями Подрядчик выполняет самостоятельно в счёт суммы стоимости работ по Договору, в том числе расходы по устройству временных присоединений и оплате услуг за пользованием электроэнергией, водой на период выполнения работ.</w:t>
      </w:r>
    </w:p>
    <w:p>
      <w:pPr>
        <w:pStyle w:val="Normal"/>
        <w:spacing w:lineRule="auto" w:line="240" w:before="0" w:after="0"/>
        <w:ind w:left="0" w:right="0" w:hanging="0"/>
        <w:contextualSpacing/>
        <w:jc w:val="both"/>
        <w:rPr>
          <w:b/>
          <w:b/>
          <w:color w:val="FF0000"/>
        </w:rPr>
      </w:pPr>
      <w:r>
        <w:rPr>
          <w:b/>
          <w:color w:val="FF0000"/>
        </w:rPr>
      </w:r>
    </w:p>
    <w:p>
      <w:pPr>
        <w:pStyle w:val="Normal"/>
        <w:spacing w:lineRule="auto" w:line="240" w:before="0" w:after="0"/>
        <w:ind w:left="0" w:right="0" w:firstLine="709"/>
        <w:contextualSpacing/>
        <w:jc w:val="center"/>
        <w:rPr/>
      </w:pPr>
      <w:r>
        <w:rPr>
          <w:rFonts w:cs="Times New Roman"/>
          <w:b/>
          <w:bCs/>
          <w:color w:val="000000"/>
          <w:sz w:val="24"/>
          <w:szCs w:val="24"/>
          <w:shd w:fill="FFFFFF" w:val="clear"/>
        </w:rPr>
        <w:t xml:space="preserve">5. Сроки выполнения работ </w:t>
      </w:r>
      <w:r>
        <w:rPr>
          <w:rFonts w:cs="Times New Roman"/>
          <w:b/>
          <w:bCs/>
          <w:color w:val="000000"/>
          <w:sz w:val="24"/>
          <w:szCs w:val="24"/>
          <w:shd w:fill="FFFFFF" w:val="clear"/>
          <w:lang w:val="ru-RU"/>
        </w:rPr>
        <w:t>и порядок их приема-передачи</w:t>
      </w:r>
    </w:p>
    <w:p>
      <w:pPr>
        <w:pStyle w:val="Normal"/>
        <w:spacing w:lineRule="auto" w:line="240" w:before="0" w:after="0"/>
        <w:ind w:left="0" w:right="0" w:firstLine="709"/>
        <w:contextualSpacing/>
        <w:jc w:val="both"/>
        <w:rPr>
          <w:rFonts w:ascii="Times New Roman" w:hAnsi="Times New Roman" w:cs="Times New Roman"/>
          <w:b w:val="false"/>
          <w:b w:val="false"/>
          <w:bCs w:val="false"/>
          <w:color w:val="000000"/>
          <w:sz w:val="24"/>
          <w:szCs w:val="24"/>
          <w:highlight w:val="white"/>
        </w:rPr>
      </w:pPr>
      <w:r>
        <w:rPr>
          <w:rFonts w:cs="Times New Roman"/>
          <w:b w:val="false"/>
          <w:bCs w:val="false"/>
          <w:color w:val="000000"/>
          <w:sz w:val="24"/>
          <w:szCs w:val="24"/>
          <w:shd w:fill="FFFFFF" w:val="clear"/>
        </w:rPr>
        <w:t>5.1. Сроки выполнения:</w:t>
      </w:r>
    </w:p>
    <w:p>
      <w:pPr>
        <w:pStyle w:val="Normal"/>
        <w:spacing w:lineRule="auto" w:line="240" w:before="0" w:after="0"/>
        <w:ind w:left="0" w:right="0" w:firstLine="709"/>
        <w:contextualSpacing/>
        <w:jc w:val="both"/>
        <w:rPr/>
      </w:pPr>
      <w:r>
        <w:rPr>
          <w:rFonts w:cs="Times New Roman"/>
          <w:b w:val="false"/>
          <w:bCs w:val="false"/>
          <w:color w:val="000000"/>
          <w:sz w:val="24"/>
          <w:szCs w:val="24"/>
          <w:shd w:fill="FFFFFF" w:val="clear"/>
        </w:rPr>
        <w:t xml:space="preserve">начало выполнения работ: </w:t>
      </w:r>
      <w:r>
        <w:rPr>
          <w:rFonts w:cs="Times New Roman"/>
          <w:b w:val="false"/>
          <w:bCs w:val="false"/>
          <w:color w:val="000000"/>
          <w:sz w:val="24"/>
          <w:szCs w:val="24"/>
          <w:shd w:fill="FFFFFF" w:val="clear"/>
          <w:lang w:val="ru-RU"/>
        </w:rPr>
        <w:t>с даты  подписания договора</w:t>
      </w:r>
      <w:r>
        <w:rPr>
          <w:rFonts w:cs="Times New Roman"/>
          <w:b w:val="false"/>
          <w:bCs w:val="false"/>
          <w:color w:val="000000"/>
          <w:sz w:val="24"/>
          <w:szCs w:val="24"/>
          <w:shd w:fill="FFFFFF" w:val="clear"/>
        </w:rPr>
        <w:t>;</w:t>
      </w:r>
    </w:p>
    <w:p>
      <w:pPr>
        <w:pStyle w:val="Normal"/>
        <w:spacing w:lineRule="auto" w:line="240" w:before="0" w:after="0"/>
        <w:ind w:left="0" w:right="0" w:firstLine="709"/>
        <w:contextualSpacing/>
        <w:jc w:val="both"/>
        <w:rPr/>
      </w:pPr>
      <w:r>
        <w:rPr>
          <w:rFonts w:cs="Times New Roman"/>
          <w:b w:val="false"/>
          <w:bCs w:val="false"/>
          <w:color w:val="000000"/>
          <w:sz w:val="24"/>
          <w:szCs w:val="24"/>
          <w:shd w:fill="FFFFFF" w:val="clear"/>
          <w:lang w:val="ru-RU"/>
        </w:rPr>
        <w:t>срок завершения</w:t>
      </w:r>
      <w:r>
        <w:rPr>
          <w:rFonts w:cs="Times New Roman"/>
          <w:b w:val="false"/>
          <w:bCs w:val="false"/>
          <w:color w:val="000000"/>
          <w:sz w:val="24"/>
          <w:szCs w:val="24"/>
          <w:shd w:fill="FFFFFF" w:val="clear"/>
        </w:rPr>
        <w:t xml:space="preserve"> работ: не позднее 01 декабря 2018 года.</w:t>
      </w:r>
    </w:p>
    <w:p>
      <w:pPr>
        <w:pStyle w:val="Normal"/>
        <w:spacing w:lineRule="auto" w:line="240" w:before="0" w:after="0"/>
        <w:ind w:left="0" w:right="0" w:firstLine="709"/>
        <w:jc w:val="both"/>
        <w:rPr>
          <w:rFonts w:ascii="Times New Roman" w:hAnsi="Times New Roman" w:cs="Times New Roman"/>
          <w:sz w:val="24"/>
          <w:szCs w:val="24"/>
        </w:rPr>
      </w:pPr>
      <w:r>
        <w:rPr>
          <w:rFonts w:cs="Times New Roman"/>
          <w:sz w:val="24"/>
          <w:szCs w:val="24"/>
        </w:rPr>
        <w:t>До начала выполнения строительно-монтажных работ Подрядчик обязан направить Заказчику Акт открытия объекта в многоквартирном доме, подписанный у лица осуществляющего управление данным многоквартирным домом, а также представителем организации отвечающей за обслуживание лифта. Акт открытия объекта подписывается в двух экземплярах, по одному экземпляру для Заказчика и представителю лица осуществляющего управление данным многоквартирным домом.</w:t>
      </w:r>
    </w:p>
    <w:p>
      <w:pPr>
        <w:pStyle w:val="Normal"/>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t>Продолжительность строительно-монтажных работ по замене каждого лифта не должна превышать 70 (семьдесят) календарных дней. Датой начала работ считается дата подписания акта открытия объекта. Датой окончания работ считается дата подписания акта приё</w:t>
      </w:r>
      <w:r>
        <w:rPr>
          <w:rFonts w:eastAsia="Times New Roman" w:cs="Times New Roman"/>
          <w:b w:val="false"/>
          <w:bCs/>
          <w:i w:val="false"/>
          <w:iCs w:val="false"/>
          <w:caps w:val="false"/>
          <w:smallCaps w:val="false"/>
          <w:color w:val="000000"/>
          <w:spacing w:val="0"/>
          <w:sz w:val="24"/>
          <w:szCs w:val="24"/>
          <w:shd w:fill="FFFFFF" w:val="clear"/>
          <w:lang w:val="ru-RU" w:eastAsia="ru-RU" w:bidi="ar-SA"/>
        </w:rPr>
        <w:t>мки оказанных услуг и (или) выполненных работ по капитальному ремонту общего имущества в многоквартирном доме.</w:t>
      </w:r>
    </w:p>
    <w:p>
      <w:pPr>
        <w:pStyle w:val="Style23"/>
        <w:spacing w:lineRule="auto" w:line="240" w:before="0" w:after="0"/>
        <w:ind w:left="0" w:right="0" w:hanging="0"/>
        <w:contextualSpacing/>
        <w:jc w:val="both"/>
        <w:rPr/>
      </w:pPr>
      <w:r>
        <w:rPr>
          <w:rFonts w:eastAsia="Times New Roman" w:cs="Times New Roman"/>
          <w:b w:val="false"/>
          <w:bCs/>
          <w:i w:val="false"/>
          <w:iCs w:val="false"/>
          <w:caps w:val="false"/>
          <w:smallCaps w:val="false"/>
          <w:color w:val="000000"/>
          <w:spacing w:val="0"/>
          <w:sz w:val="24"/>
          <w:szCs w:val="24"/>
          <w:shd w:fill="FFFFFF" w:val="clear"/>
          <w:lang w:val="ru-RU" w:eastAsia="ru-RU" w:bidi="ar-SA"/>
        </w:rPr>
        <w:tab/>
      </w:r>
      <w:r>
        <w:rPr>
          <w:rFonts w:eastAsia="Times New Roman" w:cs="Times New Roman"/>
          <w:b w:val="false"/>
          <w:bCs/>
          <w:i w:val="false"/>
          <w:iCs w:val="false"/>
          <w:caps w:val="false"/>
          <w:smallCaps w:val="false"/>
          <w:color w:val="000000"/>
          <w:spacing w:val="0"/>
          <w:sz w:val="24"/>
          <w:szCs w:val="24"/>
          <w:shd w:fill="auto" w:val="clear"/>
          <w:lang w:val="ru-RU" w:eastAsia="ru-RU" w:bidi="ar-SA"/>
        </w:rPr>
        <w:t>Реализация выполнения работ должна осуществляться этапами. Объём каждого этапа не должен составлять менее 30% от общего количества лифтов. Этапность производства работ согласовывается с Заказчиком в течение 30 календарных дней с даты подписания договора на выполнение работ</w:t>
      </w:r>
      <w:r>
        <w:rPr>
          <w:rFonts w:eastAsia="Times New Roman" w:cs="Times New Roman"/>
          <w:b w:val="false"/>
          <w:bCs/>
          <w:i w:val="false"/>
          <w:iCs w:val="false"/>
          <w:caps w:val="false"/>
          <w:smallCaps w:val="false"/>
          <w:color w:val="000000"/>
          <w:spacing w:val="0"/>
          <w:sz w:val="24"/>
          <w:szCs w:val="24"/>
          <w:lang w:val="ru-RU" w:eastAsia="ru-RU" w:bidi="ar-SA"/>
        </w:rPr>
        <w:t xml:space="preserve"> с предоставлением графика производства </w:t>
      </w:r>
      <w:r>
        <w:rPr>
          <w:rFonts w:eastAsia="Times New Roman" w:cs="Times New Roman" w:ascii="Times New Roman" w:hAnsi="Times New Roman"/>
          <w:b w:val="false"/>
          <w:bCs w:val="false"/>
          <w:i w:val="false"/>
          <w:iCs w:val="false"/>
          <w:caps w:val="false"/>
          <w:smallCaps w:val="false"/>
          <w:color w:val="000000"/>
          <w:spacing w:val="0"/>
          <w:sz w:val="24"/>
          <w:szCs w:val="24"/>
          <w:lang w:val="ru-RU" w:eastAsia="ru-RU" w:bidi="ar-SA"/>
        </w:rPr>
        <w:t>работ.</w:t>
      </w:r>
    </w:p>
    <w:p>
      <w:pPr>
        <w:pStyle w:val="Normal"/>
        <w:spacing w:lineRule="auto" w:line="240" w:before="0" w:after="0"/>
        <w:ind w:left="0" w:right="0" w:firstLine="709"/>
        <w:contextualSpacing/>
        <w:jc w:val="both"/>
        <w:rPr/>
      </w:pPr>
      <w:r>
        <w:rPr>
          <w:rFonts w:cs="Times New Roman"/>
          <w:b w:val="false"/>
          <w:bCs w:val="false"/>
          <w:color w:val="000000"/>
          <w:sz w:val="24"/>
          <w:szCs w:val="24"/>
          <w:shd w:fill="FFFFFF" w:val="clear"/>
        </w:rPr>
        <w:t xml:space="preserve">Фактической датой окончания работ на Объекте является дата утверждения Заказчиком акта </w:t>
      </w:r>
      <w:r>
        <w:rPr>
          <w:rFonts w:cs="Times New Roman"/>
          <w:b w:val="false"/>
          <w:bCs w:val="false"/>
          <w:color w:val="000000"/>
          <w:w w:val="100"/>
          <w:sz w:val="24"/>
          <w:szCs w:val="24"/>
          <w:shd w:fill="FFFFFF" w:val="clear"/>
          <w:lang w:eastAsia="en-US"/>
        </w:rPr>
        <w:t>приёмки законченного капитальным ремонтом многоквартирного дома.</w:t>
      </w:r>
    </w:p>
    <w:p>
      <w:pPr>
        <w:pStyle w:val="Normal"/>
        <w:spacing w:lineRule="auto" w:line="240" w:before="0" w:after="0"/>
        <w:ind w:left="0" w:right="0" w:firstLine="709"/>
        <w:contextualSpacing/>
        <w:jc w:val="both"/>
        <w:rPr/>
      </w:pPr>
      <w:r>
        <w:rPr>
          <w:rFonts w:cs="Times New Roman"/>
          <w:b w:val="false"/>
          <w:bCs w:val="false"/>
          <w:sz w:val="24"/>
          <w:szCs w:val="24"/>
          <w:shd w:fill="FFFFFF" w:val="clear"/>
        </w:rPr>
        <w:t xml:space="preserve">5.2. Сроки начала и окончания работ  на каждом Объекте являются исходными для определения санкций в случае нарушения </w:t>
      </w:r>
      <w:r>
        <w:rPr>
          <w:rFonts w:cs="Times New Roman"/>
          <w:b w:val="false"/>
          <w:bCs w:val="false"/>
          <w:iCs/>
          <w:sz w:val="24"/>
          <w:szCs w:val="24"/>
          <w:shd w:fill="FFFFFF" w:val="clear"/>
        </w:rPr>
        <w:t>Подрядчиком</w:t>
      </w:r>
      <w:r>
        <w:rPr>
          <w:rFonts w:cs="Times New Roman"/>
          <w:b w:val="false"/>
          <w:bCs w:val="false"/>
          <w:sz w:val="24"/>
          <w:szCs w:val="24"/>
          <w:shd w:fill="FFFFFF" w:val="clear"/>
        </w:rPr>
        <w:t xml:space="preserve"> сроков производства работ.</w:t>
      </w:r>
    </w:p>
    <w:p>
      <w:pPr>
        <w:pStyle w:val="Normal"/>
        <w:spacing w:lineRule="auto" w:line="240" w:before="0" w:after="0"/>
        <w:ind w:left="0" w:right="0" w:firstLine="709"/>
        <w:contextualSpacing/>
        <w:jc w:val="both"/>
        <w:rPr>
          <w:rFonts w:ascii="Times New Roman" w:hAnsi="Times New Roman" w:cs="Times New Roman"/>
          <w:b w:val="false"/>
          <w:b w:val="false"/>
          <w:bCs w:val="false"/>
          <w:sz w:val="24"/>
          <w:szCs w:val="24"/>
          <w:highlight w:val="white"/>
        </w:rPr>
      </w:pPr>
      <w:r>
        <w:rPr>
          <w:rFonts w:cs="Times New Roman"/>
          <w:b w:val="false"/>
          <w:bCs w:val="false"/>
          <w:sz w:val="24"/>
          <w:szCs w:val="24"/>
          <w:shd w:fill="FFFFFF" w:val="clear"/>
        </w:rPr>
        <w:t>5.3. Если в процессе выполнения работ возникнет необходимость внести отдельные изменения, которые могут повлиять на увеличение сроков выполнения работ, то такие изменения производятся по согласованию Сторон и оформляются дополнительным соглашением к Договору.</w:t>
      </w:r>
    </w:p>
    <w:p>
      <w:pPr>
        <w:pStyle w:val="Normal"/>
        <w:spacing w:lineRule="auto" w:line="240" w:before="0" w:after="0"/>
        <w:ind w:left="0" w:right="0" w:firstLine="709"/>
        <w:contextualSpacing/>
        <w:jc w:val="both"/>
        <w:rPr>
          <w:rFonts w:ascii="Times New Roman" w:hAnsi="Times New Roman" w:cs="Times New Roman"/>
          <w:b w:val="false"/>
          <w:b w:val="false"/>
          <w:bCs w:val="false"/>
          <w:sz w:val="24"/>
          <w:szCs w:val="24"/>
          <w:highlight w:val="white"/>
        </w:rPr>
      </w:pPr>
      <w:r>
        <w:rPr>
          <w:rFonts w:cs="Times New Roman"/>
          <w:b w:val="false"/>
          <w:bCs w:val="false"/>
          <w:sz w:val="24"/>
          <w:szCs w:val="24"/>
          <w:shd w:fill="FFFFFF" w:val="clear"/>
        </w:rPr>
        <w:t>5.4. Подрядчик вправе досрочно выполнить работы, предусмотренные настоящим Договором, при этом Подрядчик не вправе требовать увеличения цены Договора.</w:t>
      </w:r>
    </w:p>
    <w:p>
      <w:pPr>
        <w:pStyle w:val="Normal"/>
        <w:spacing w:lineRule="auto" w:line="240" w:before="0" w:after="0"/>
        <w:ind w:left="0" w:right="0" w:firstLine="709"/>
        <w:contextualSpacing/>
        <w:jc w:val="both"/>
        <w:rPr>
          <w:rFonts w:ascii="Times New Roman" w:hAnsi="Times New Roman" w:cs="Times New Roman"/>
          <w:b w:val="false"/>
          <w:b w:val="false"/>
          <w:bCs w:val="false"/>
          <w:caps w:val="false"/>
          <w:smallCaps w:val="false"/>
          <w:color w:val="000000"/>
          <w:sz w:val="24"/>
          <w:szCs w:val="24"/>
          <w:highlight w:val="white"/>
          <w:lang w:eastAsia="en-US"/>
        </w:rPr>
      </w:pPr>
      <w:r>
        <w:rPr>
          <w:rFonts w:cs="Times New Roman"/>
          <w:b w:val="false"/>
          <w:bCs w:val="false"/>
          <w:caps w:val="false"/>
          <w:smallCaps w:val="false"/>
          <w:color w:val="000000"/>
          <w:sz w:val="24"/>
          <w:szCs w:val="24"/>
          <w:shd w:fill="FFFFFF" w:val="clear"/>
          <w:lang w:eastAsia="en-US"/>
        </w:rPr>
        <w:t>5.5. Подрядчик за 5 (пять) рабочих дней до окончания выполнения работ в письменной форме извещает Заказчика о необходимости приёмки выполненных работ с направлением следующих: документов акта о приёмке выполненных работ (форма КС-2), справки о стоимости выполненных работ и затрат (форма КС-3) и соответствующей исполнительной документации.</w:t>
      </w:r>
    </w:p>
    <w:p>
      <w:pPr>
        <w:pStyle w:val="Normal"/>
        <w:spacing w:lineRule="auto" w:line="240" w:before="0" w:after="0"/>
        <w:ind w:left="0" w:right="0" w:firstLine="709"/>
        <w:contextualSpacing/>
        <w:jc w:val="both"/>
        <w:rPr>
          <w:rFonts w:ascii="Times New Roman" w:hAnsi="Times New Roman" w:cs="Times New Roman"/>
          <w:b w:val="false"/>
          <w:b w:val="false"/>
          <w:bCs w:val="false"/>
          <w:color w:val="000000"/>
          <w:sz w:val="24"/>
          <w:szCs w:val="24"/>
          <w:highlight w:val="white"/>
        </w:rPr>
      </w:pPr>
      <w:r>
        <w:rPr>
          <w:rFonts w:cs="Times New Roman"/>
          <w:b w:val="false"/>
          <w:bCs w:val="false"/>
          <w:color w:val="000000"/>
          <w:sz w:val="24"/>
          <w:szCs w:val="24"/>
          <w:shd w:fill="FFFFFF" w:val="clear"/>
        </w:rPr>
        <w:t>5.6. Выполненные Подрядчиком работы принимаются комиссионно. В состав Комиссии включаются представители: Подрядчика, Заказчика, органа местного самоуправления, а так же уполномоченный представитель собственников помещений в многоквартирном доме и представитель управляющей организации.</w:t>
      </w:r>
    </w:p>
    <w:p>
      <w:pPr>
        <w:pStyle w:val="Normal"/>
        <w:spacing w:lineRule="auto" w:line="240" w:before="0" w:after="0"/>
        <w:ind w:left="0" w:right="0" w:firstLine="709"/>
        <w:contextualSpacing/>
        <w:jc w:val="both"/>
        <w:rPr>
          <w:rFonts w:ascii="Times New Roman" w:hAnsi="Times New Roman" w:cs="Times New Roman"/>
          <w:b w:val="false"/>
          <w:b w:val="false"/>
          <w:bCs w:val="false"/>
          <w:caps w:val="false"/>
          <w:smallCaps w:val="false"/>
          <w:color w:val="000000"/>
          <w:sz w:val="24"/>
          <w:szCs w:val="24"/>
          <w:highlight w:val="white"/>
          <w:lang w:eastAsia="en-US"/>
        </w:rPr>
      </w:pPr>
      <w:r>
        <w:rPr>
          <w:rFonts w:cs="Times New Roman"/>
          <w:b w:val="false"/>
          <w:bCs w:val="false"/>
          <w:caps w:val="false"/>
          <w:smallCaps w:val="false"/>
          <w:color w:val="000000"/>
          <w:sz w:val="24"/>
          <w:szCs w:val="24"/>
          <w:shd w:fill="FFFFFF" w:val="clear"/>
          <w:lang w:eastAsia="en-US"/>
        </w:rPr>
        <w:t xml:space="preserve">Заказчик назначает приёмку Объекта в течение 10 (десяти) рабочих дней  с момента получения вышеназванного извещения и полного пакета документов. </w:t>
      </w:r>
    </w:p>
    <w:p>
      <w:pPr>
        <w:pStyle w:val="Normal"/>
        <w:spacing w:lineRule="auto" w:line="240" w:before="0" w:after="0"/>
        <w:ind w:left="0" w:right="0" w:firstLine="709"/>
        <w:contextualSpacing/>
        <w:jc w:val="both"/>
        <w:rPr>
          <w:rFonts w:ascii="Times New Roman" w:hAnsi="Times New Roman" w:cs="Times New Roman"/>
          <w:b w:val="false"/>
          <w:b w:val="false"/>
          <w:bCs w:val="false"/>
          <w:color w:val="000000"/>
          <w:w w:val="100"/>
          <w:sz w:val="24"/>
          <w:szCs w:val="24"/>
          <w:highlight w:val="white"/>
          <w:lang w:eastAsia="en-US"/>
        </w:rPr>
      </w:pPr>
      <w:r>
        <w:rPr>
          <w:rFonts w:cs="Times New Roman"/>
          <w:b w:val="false"/>
          <w:bCs w:val="false"/>
          <w:color w:val="000000"/>
          <w:w w:val="100"/>
          <w:sz w:val="24"/>
          <w:szCs w:val="24"/>
          <w:shd w:fill="FFFFFF" w:val="clear"/>
          <w:lang w:eastAsia="en-US"/>
        </w:rPr>
        <w:t>5.7.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w:t>
      </w:r>
    </w:p>
    <w:p>
      <w:pPr>
        <w:pStyle w:val="Normal"/>
        <w:spacing w:lineRule="auto" w:line="240" w:before="0" w:after="0"/>
        <w:ind w:left="0" w:right="0" w:firstLine="709"/>
        <w:contextualSpacing/>
        <w:jc w:val="both"/>
        <w:rPr>
          <w:rFonts w:ascii="Times New Roman" w:hAnsi="Times New Roman" w:cs="Times New Roman"/>
          <w:b w:val="false"/>
          <w:b w:val="false"/>
          <w:bCs w:val="false"/>
          <w:color w:val="000000"/>
          <w:w w:val="100"/>
          <w:sz w:val="24"/>
          <w:szCs w:val="24"/>
          <w:highlight w:val="white"/>
          <w:lang w:eastAsia="en-US"/>
        </w:rPr>
      </w:pPr>
      <w:r>
        <w:rPr>
          <w:rFonts w:cs="Times New Roman"/>
          <w:b w:val="false"/>
          <w:bCs w:val="false"/>
          <w:color w:val="000000"/>
          <w:w w:val="100"/>
          <w:sz w:val="24"/>
          <w:szCs w:val="24"/>
          <w:shd w:fill="FFFFFF" w:val="clear"/>
          <w:lang w:eastAsia="en-US"/>
        </w:rPr>
        <w:t>Сдача-приемка исполнения обязательств по результатам устранения нарушений проводится в порядке, предусмотренном пунктом 5.2 настоящего Договора.</w:t>
      </w:r>
    </w:p>
    <w:p>
      <w:pPr>
        <w:pStyle w:val="Normal"/>
        <w:spacing w:lineRule="auto" w:line="240" w:before="0" w:after="0"/>
        <w:ind w:left="0" w:right="0" w:firstLine="709"/>
        <w:contextualSpacing/>
        <w:jc w:val="both"/>
        <w:rPr/>
      </w:pPr>
      <w:r>
        <w:rPr>
          <w:rFonts w:cs="Times New Roman"/>
          <w:b w:val="false"/>
          <w:bCs w:val="false"/>
          <w:color w:val="000000"/>
          <w:sz w:val="24"/>
          <w:szCs w:val="24"/>
          <w:shd w:fill="FFFFFF" w:val="clear"/>
        </w:rPr>
        <w:t xml:space="preserve">5.8. В случае возникновения разногласий при приёмке работ Заказчик вправе провести экспертизу результатов выполненных работ по Договору на предмет соответствия  </w:t>
      </w:r>
      <w:r>
        <w:rPr>
          <w:rFonts w:cs="Times New Roman"/>
          <w:b w:val="false"/>
          <w:bCs w:val="false"/>
          <w:i w:val="false"/>
          <w:iCs w:val="false"/>
          <w:color w:val="000000"/>
          <w:spacing w:val="-4"/>
          <w:sz w:val="24"/>
          <w:szCs w:val="24"/>
          <w:shd w:fill="FFFFFF" w:val="clear"/>
        </w:rPr>
        <w:t>локальным ресурсным сметным расчетам (</w:t>
      </w:r>
      <w:r>
        <w:rPr>
          <w:rFonts w:cs="Times New Roman"/>
          <w:b w:val="false"/>
          <w:bCs w:val="false"/>
          <w:i w:val="false"/>
          <w:iCs w:val="false"/>
          <w:color w:val="000000"/>
          <w:spacing w:val="-4"/>
          <w:sz w:val="24"/>
          <w:szCs w:val="24"/>
          <w:shd w:fill="FFFFFF" w:val="clear"/>
          <w:lang w:val="ru-RU"/>
        </w:rPr>
        <w:t>в т.ч. соответствие качеству и объему)</w:t>
      </w:r>
      <w:r>
        <w:rPr>
          <w:rFonts w:cs="Times New Roman"/>
          <w:b w:val="false"/>
          <w:bCs w:val="false"/>
          <w:i w:val="false"/>
          <w:iCs w:val="false"/>
          <w:color w:val="000000"/>
          <w:spacing w:val="-4"/>
          <w:sz w:val="24"/>
          <w:szCs w:val="24"/>
          <w:shd w:fill="FFFFFF" w:val="clear"/>
        </w:rPr>
        <w:t>,</w:t>
      </w:r>
      <w:r>
        <w:rPr>
          <w:rFonts w:cs="Times New Roman"/>
          <w:b w:val="false"/>
          <w:bCs w:val="false"/>
          <w:color w:val="000000"/>
          <w:sz w:val="24"/>
          <w:szCs w:val="24"/>
          <w:shd w:fill="FFFFFF" w:val="clear"/>
        </w:rPr>
        <w:t xml:space="preserve"> представленной исполнительной документации требованиям и условиям настоящего Договора. Срок экспертизы не может превышать 30 (тридцати) календарных дней.</w:t>
      </w:r>
    </w:p>
    <w:p>
      <w:pPr>
        <w:pStyle w:val="Normal"/>
        <w:spacing w:lineRule="auto" w:line="240" w:before="0" w:after="0"/>
        <w:ind w:left="0" w:right="0" w:firstLine="709"/>
        <w:contextualSpacing/>
        <w:jc w:val="both"/>
        <w:rPr/>
      </w:pPr>
      <w:r>
        <w:rPr>
          <w:rFonts w:cs="Times New Roman"/>
          <w:b w:val="false"/>
          <w:bCs w:val="false"/>
          <w:color w:val="000000"/>
          <w:sz w:val="24"/>
          <w:szCs w:val="24"/>
          <w:shd w:fill="FFFFFF" w:val="clear"/>
        </w:rPr>
        <w:t xml:space="preserve">По результатам экспертизы Заказчик составляет заключение об исполнении Подрядчиком обязательств по Договору. Вышеназванное заключение вносится в </w:t>
      </w:r>
      <w:r>
        <w:rPr>
          <w:rFonts w:cs="Times New Roman"/>
          <w:b w:val="false"/>
          <w:bCs w:val="false"/>
          <w:color w:val="000000"/>
          <w:w w:val="100"/>
          <w:sz w:val="24"/>
          <w:szCs w:val="24"/>
          <w:shd w:fill="FFFFFF" w:val="clear"/>
          <w:lang w:eastAsia="en-US"/>
        </w:rPr>
        <w:t>акт приёмки законченного капитальным ремонтом многоквартирного дома</w:t>
      </w:r>
      <w:r>
        <w:rPr>
          <w:rFonts w:cs="Times New Roman"/>
          <w:b w:val="false"/>
          <w:bCs w:val="false"/>
          <w:color w:val="000000"/>
          <w:sz w:val="24"/>
          <w:szCs w:val="24"/>
          <w:shd w:fill="FFFFFF" w:val="clear"/>
        </w:rPr>
        <w:t xml:space="preserve">.  </w:t>
      </w:r>
    </w:p>
    <w:p>
      <w:pPr>
        <w:pStyle w:val="Normal"/>
        <w:spacing w:lineRule="auto" w:line="240" w:before="0" w:after="0"/>
        <w:ind w:left="0" w:right="0" w:firstLine="709"/>
        <w:contextualSpacing/>
        <w:jc w:val="both"/>
        <w:rPr/>
      </w:pPr>
      <w:r>
        <w:rPr>
          <w:rFonts w:cs="Times New Roman"/>
          <w:b w:val="false"/>
          <w:bCs w:val="false"/>
          <w:color w:val="000000"/>
          <w:sz w:val="24"/>
          <w:szCs w:val="24"/>
          <w:shd w:fill="FFFFFF" w:val="clear"/>
        </w:rPr>
        <w:t xml:space="preserve">5.9. Подписанный Заказчиком и Подрядчиком акт о приёмке выполненных работ (форма КС-2), справка о стоимости выполненных работ и затрат (форма КС-3) и  утвержденный Заказчиком </w:t>
      </w:r>
      <w:r>
        <w:rPr>
          <w:rFonts w:cs="Times New Roman"/>
          <w:b w:val="false"/>
          <w:bCs w:val="false"/>
          <w:color w:val="000000"/>
          <w:w w:val="100"/>
          <w:sz w:val="24"/>
          <w:szCs w:val="24"/>
          <w:shd w:fill="FFFFFF" w:val="clear"/>
          <w:lang w:eastAsia="en-US"/>
        </w:rPr>
        <w:t>акт приёмки законченного капитальным ремонтом многоквартирного дома</w:t>
      </w:r>
      <w:r>
        <w:rPr>
          <w:rFonts w:cs="Times New Roman"/>
          <w:b w:val="false"/>
          <w:bCs w:val="false"/>
          <w:color w:val="000000"/>
          <w:sz w:val="24"/>
          <w:szCs w:val="24"/>
          <w:shd w:fill="FFFFFF" w:val="clear"/>
        </w:rPr>
        <w:t xml:space="preserve"> являются основанием для оплаты Подрядчику выполненных работ. </w:t>
      </w:r>
    </w:p>
    <w:p>
      <w:pPr>
        <w:pStyle w:val="Normal"/>
        <w:spacing w:lineRule="auto" w:line="240" w:before="0" w:after="0"/>
        <w:ind w:left="0" w:right="0" w:firstLine="709"/>
        <w:contextualSpacing/>
        <w:jc w:val="both"/>
        <w:rPr/>
      </w:pPr>
      <w:r>
        <w:rPr>
          <w:rFonts w:cs="Times New Roman"/>
          <w:b w:val="false"/>
          <w:bCs w:val="false"/>
          <w:color w:val="000000"/>
          <w:w w:val="100"/>
          <w:sz w:val="24"/>
          <w:szCs w:val="24"/>
          <w:shd w:fill="FFFFFF" w:val="clear"/>
          <w:lang w:eastAsia="en-US"/>
        </w:rPr>
        <w:t xml:space="preserve">5.10.  </w:t>
      </w:r>
      <w:r>
        <w:rPr>
          <w:rFonts w:eastAsia="Times New Roman" w:cs="Times New Roman"/>
          <w:b w:val="false"/>
          <w:bCs w:val="false"/>
          <w:color w:val="000000"/>
          <w:w w:val="100"/>
          <w:sz w:val="24"/>
          <w:szCs w:val="24"/>
          <w:shd w:fill="FFFFFF" w:val="clear"/>
          <w:lang w:eastAsia="en-US"/>
        </w:rPr>
        <w:t xml:space="preserve">Если Заказчиком </w:t>
      </w:r>
      <w:r>
        <w:rPr>
          <w:rFonts w:eastAsia="Times New Roman" w:cs="Times New Roman"/>
          <w:b w:val="false"/>
          <w:bCs w:val="false"/>
          <w:color w:val="000000"/>
          <w:w w:val="100"/>
          <w:sz w:val="24"/>
          <w:szCs w:val="24"/>
          <w:shd w:fill="FFFFFF" w:val="clear"/>
          <w:lang w:val="ru-RU" w:eastAsia="en-US"/>
        </w:rPr>
        <w:t>в период проведения приемки выполненных работ</w:t>
      </w:r>
      <w:r>
        <w:rPr>
          <w:rFonts w:eastAsia="Times New Roman" w:cs="Times New Roman"/>
          <w:b w:val="false"/>
          <w:bCs w:val="false"/>
          <w:color w:val="000000"/>
          <w:w w:val="100"/>
          <w:sz w:val="24"/>
          <w:szCs w:val="24"/>
          <w:shd w:fill="FFFFFF" w:val="clear"/>
          <w:lang w:eastAsia="en-US"/>
        </w:rPr>
        <w:t xml:space="preserve"> будут обнаружены некачественно выполненные работы, то Подрядчик своими силами и без увеличения стоимости обязан в установленный Заказчиком срок устранить выявленные недостатки. Некачественно выполненные и не принятые  Заказчиком работы оплате не подлежат. </w:t>
      </w:r>
    </w:p>
    <w:p>
      <w:pPr>
        <w:pStyle w:val="Normal"/>
        <w:spacing w:lineRule="auto" w:line="240" w:before="0" w:after="0"/>
        <w:ind w:left="0" w:right="0" w:firstLine="709"/>
        <w:contextualSpacing/>
        <w:jc w:val="both"/>
        <w:rPr>
          <w:rFonts w:ascii="Times New Roman" w:hAnsi="Times New Roman" w:cs="Times New Roman"/>
          <w:b w:val="false"/>
          <w:b w:val="false"/>
          <w:bCs w:val="false"/>
          <w:caps w:val="false"/>
          <w:smallCaps w:val="false"/>
          <w:color w:val="000000"/>
          <w:sz w:val="24"/>
          <w:szCs w:val="24"/>
          <w:highlight w:val="white"/>
          <w:lang w:eastAsia="en-US"/>
        </w:rPr>
      </w:pPr>
      <w:r>
        <w:rPr>
          <w:rFonts w:cs="Times New Roman"/>
          <w:b w:val="false"/>
          <w:bCs w:val="false"/>
          <w:caps w:val="false"/>
          <w:smallCaps w:val="false"/>
          <w:color w:val="000000"/>
          <w:sz w:val="24"/>
          <w:szCs w:val="24"/>
          <w:shd w:fill="FFFFFF" w:val="clear"/>
          <w:lang w:eastAsia="en-US"/>
        </w:rPr>
        <w:t xml:space="preserve">5.11. При сдаче работ Заказчику Подрядчик обязан сообщить ему о требованиях, которые необходимо соблюдать для эффективного и безопасного использования отремонтированного Объекта, а также о возможных для самого Заказчика и других лиц последствиях несоблюдения соответствующих требований. </w:t>
      </w:r>
    </w:p>
    <w:p>
      <w:pPr>
        <w:pStyle w:val="Normal"/>
        <w:spacing w:lineRule="auto" w:line="240" w:before="0" w:after="0"/>
        <w:ind w:left="0" w:right="0" w:firstLine="709"/>
        <w:contextualSpacing/>
        <w:jc w:val="both"/>
        <w:rPr/>
      </w:pPr>
      <w:r>
        <w:rPr>
          <w:rFonts w:cs="Times New Roman"/>
          <w:b w:val="false"/>
          <w:bCs w:val="false"/>
          <w:color w:val="000000"/>
          <w:w w:val="100"/>
          <w:sz w:val="24"/>
          <w:szCs w:val="24"/>
          <w:shd w:fill="FFFFFF" w:val="clear"/>
          <w:lang w:eastAsia="en-US"/>
        </w:rPr>
        <w:t>5.12. Подрядчик не освобождается от выполнения любого из обязательств, принятых по условиям Договора, которые не выполнены надлежащим образом ко времени подписания акта приёмки законченного капитальным ремонтом многоквартирного дома (</w:t>
      </w:r>
      <w:r>
        <w:rPr>
          <w:rFonts w:cs="Times New Roman"/>
          <w:b w:val="false"/>
          <w:bCs w:val="false"/>
          <w:color w:val="000000"/>
          <w:w w:val="100"/>
          <w:sz w:val="24"/>
          <w:szCs w:val="24"/>
          <w:shd w:fill="FFFFFF" w:val="clear"/>
          <w:lang w:val="ru-RU" w:eastAsia="en-US"/>
        </w:rPr>
        <w:t>Объекта в целом)</w:t>
      </w:r>
      <w:r>
        <w:rPr>
          <w:rFonts w:cs="Times New Roman"/>
          <w:b w:val="false"/>
          <w:bCs w:val="false"/>
          <w:color w:val="000000"/>
          <w:w w:val="100"/>
          <w:sz w:val="24"/>
          <w:szCs w:val="24"/>
          <w:shd w:fill="FFFFFF" w:val="clear"/>
          <w:lang w:eastAsia="en-US"/>
        </w:rPr>
        <w:t xml:space="preserve">, </w:t>
      </w:r>
      <w:r>
        <w:rPr>
          <w:rFonts w:cs="Times New Roman"/>
          <w:b w:val="false"/>
          <w:bCs w:val="false"/>
          <w:color w:val="000000"/>
          <w:w w:val="100"/>
          <w:sz w:val="24"/>
          <w:szCs w:val="24"/>
          <w:shd w:fill="FFFFFF" w:val="clear"/>
          <w:lang w:val="ru-RU" w:eastAsia="en-US"/>
        </w:rPr>
        <w:t>в том числе по видам работ принятым и оплаченным ранее.</w:t>
      </w:r>
    </w:p>
    <w:p>
      <w:pPr>
        <w:pStyle w:val="Normal"/>
        <w:spacing w:lineRule="auto" w:line="240" w:before="0" w:after="0"/>
        <w:ind w:left="0" w:right="0" w:hanging="0"/>
        <w:contextualSpacing/>
        <w:jc w:val="both"/>
        <w:rPr>
          <w:b/>
          <w:b/>
          <w:color w:val="000000"/>
          <w:lang w:eastAsia="en-US"/>
        </w:rPr>
      </w:pPr>
      <w:r>
        <w:rPr>
          <w:b/>
          <w:color w:val="000000"/>
          <w:lang w:eastAsia="en-US"/>
        </w:rPr>
      </w:r>
    </w:p>
    <w:p>
      <w:pPr>
        <w:pStyle w:val="Normal"/>
        <w:spacing w:lineRule="auto" w:line="240" w:before="0" w:after="0"/>
        <w:ind w:left="0" w:right="0" w:hanging="0"/>
        <w:contextualSpacing/>
        <w:jc w:val="center"/>
        <w:rPr>
          <w:rFonts w:ascii="Times New Roman" w:hAnsi="Times New Roman" w:eastAsia="Calibri" w:cs="Times New Roman"/>
          <w:b/>
          <w:b/>
          <w:bCs/>
          <w:color w:val="000000"/>
          <w:sz w:val="24"/>
          <w:szCs w:val="24"/>
          <w:highlight w:val="white"/>
          <w:lang w:val="ru-RU" w:eastAsia="en-US" w:bidi="ar-SA"/>
        </w:rPr>
      </w:pPr>
      <w:r>
        <w:rPr>
          <w:rFonts w:eastAsia="Calibri" w:cs="Times New Roman"/>
          <w:b/>
          <w:bCs/>
          <w:color w:val="000000"/>
          <w:sz w:val="24"/>
          <w:szCs w:val="24"/>
          <w:shd w:fill="FFFFFF" w:val="clear"/>
          <w:lang w:val="ru-RU" w:eastAsia="en-US" w:bidi="ar-SA"/>
        </w:rPr>
        <w:t>6. Гарантии Подрядчика</w:t>
      </w:r>
    </w:p>
    <w:p>
      <w:pPr>
        <w:pStyle w:val="Normal"/>
        <w:spacing w:lineRule="auto" w:line="240" w:before="0" w:after="0"/>
        <w:ind w:left="0" w:right="0" w:hanging="0"/>
        <w:contextualSpacing/>
        <w:jc w:val="both"/>
        <w:rPr/>
      </w:pPr>
      <w:r>
        <w:rPr>
          <w:rFonts w:eastAsia="Calibri" w:cs="Times New Roman"/>
          <w:b w:val="false"/>
          <w:bCs w:val="false"/>
          <w:color w:val="000000"/>
          <w:w w:val="100"/>
          <w:sz w:val="24"/>
          <w:szCs w:val="24"/>
          <w:shd w:fill="FFFFFF" w:val="clear"/>
          <w:lang w:val="ru-RU" w:eastAsia="en-US" w:bidi="ar-SA"/>
        </w:rPr>
        <w:tab/>
        <w:t xml:space="preserve">6.1. </w:t>
      </w:r>
      <w:r>
        <w:rPr>
          <w:rFonts w:eastAsia="Calibri" w:cs="Times New Roman"/>
          <w:b w:val="false"/>
          <w:bCs w:val="false"/>
          <w:color w:val="000000"/>
          <w:w w:val="100"/>
          <w:sz w:val="24"/>
          <w:szCs w:val="24"/>
          <w:shd w:fill="FFFFFF" w:val="clear"/>
          <w:lang w:val="ru-RU" w:eastAsia="en-US" w:bidi="ar-SA"/>
        </w:rPr>
        <w:t xml:space="preserve">Гарантийный срок эксплуатации оборудования соответствует паспортным данным, гарантийный срок на строительно-монтажные работы 60 месяцев </w:t>
      </w:r>
      <w:r>
        <w:rPr>
          <w:rFonts w:eastAsia="Calibri" w:cs="Times New Roman"/>
          <w:b w:val="false"/>
          <w:bCs w:val="false"/>
          <w:color w:val="000000"/>
          <w:w w:val="100"/>
          <w:sz w:val="24"/>
          <w:szCs w:val="24"/>
          <w:shd w:fill="FFFFFF" w:val="clear"/>
          <w:lang w:val="ru-RU" w:eastAsia="en-US" w:bidi="ar-SA"/>
        </w:rPr>
        <w:t xml:space="preserve"> и начинается с даты подписания акта приёмки законченного капитальным ремонтом многоквартирного дома. </w:t>
      </w:r>
    </w:p>
    <w:p>
      <w:pPr>
        <w:pStyle w:val="Normal"/>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ab/>
        <w:t xml:space="preserve">6.2. В период гарантийного срока Подрядчик несёт все затраты, связанные с исполнением гарантийных обязательств. </w:t>
      </w:r>
    </w:p>
    <w:p>
      <w:pPr>
        <w:pStyle w:val="Normal"/>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ab/>
        <w:t>6.3. В случае обнаружения недостатков в выполненных работах Заказчик направляет в адрес Подрядчика требование об устранении недостатков за свой счёт.</w:t>
      </w:r>
    </w:p>
    <w:p>
      <w:pPr>
        <w:pStyle w:val="Normal"/>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Гарантийный срок в этом случае продлевается соответственно на период устранения недостатков. </w:t>
      </w:r>
    </w:p>
    <w:p>
      <w:pPr>
        <w:pStyle w:val="Normal"/>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ab/>
        <w:t>6.4. При уклонении Подрядчика от исполнения гарантийных обязательств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pPr>
        <w:pStyle w:val="Normal"/>
        <w:spacing w:lineRule="auto" w:line="240" w:before="0" w:after="0"/>
        <w:ind w:left="0" w:right="0" w:firstLine="709"/>
        <w:contextualSpacing/>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7. Изменение и расторжение Договора</w:t>
      </w:r>
    </w:p>
    <w:p>
      <w:pPr>
        <w:pStyle w:val="Normal"/>
        <w:widowControl w:val="false"/>
        <w:suppressAutoHyphens w:val="true"/>
        <w:bidi w:val="0"/>
        <w:spacing w:lineRule="auto" w:line="240" w:before="0" w:after="0"/>
        <w:ind w:left="0" w:right="0" w:firstLine="737"/>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7.1. 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на условиях ценообразования настоящего Договора. </w:t>
      </w:r>
    </w:p>
    <w:p>
      <w:pPr>
        <w:pStyle w:val="Normal"/>
        <w:widowControl w:val="false"/>
        <w:suppressAutoHyphens w:val="true"/>
        <w:bidi w:val="0"/>
        <w:spacing w:lineRule="auto" w:line="240" w:before="0" w:after="0"/>
        <w:ind w:left="0" w:right="0" w:firstLine="737"/>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7.2. Сроки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pPr>
        <w:pStyle w:val="ConsPlus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ascii="Times New Roman" w:hAnsi="Times New Roman"/>
          <w:b w:val="false"/>
          <w:bCs w:val="false"/>
          <w:color w:val="000000"/>
          <w:w w:val="100"/>
          <w:sz w:val="24"/>
          <w:szCs w:val="24"/>
          <w:shd w:fill="FFFFFF" w:val="clear"/>
          <w:lang w:val="ru-RU" w:eastAsia="en-US" w:bidi="ar-SA"/>
        </w:rPr>
        <w:t>а) изменение объема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pPr>
        <w:pStyle w:val="ConsPlus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ascii="Times New Roman" w:hAnsi="Times New Roman"/>
          <w:b w:val="false"/>
          <w:bCs w:val="false"/>
          <w:color w:val="000000"/>
          <w:w w:val="100"/>
          <w:sz w:val="24"/>
          <w:szCs w:val="24"/>
          <w:shd w:fill="FFFFFF" w:val="clear"/>
          <w:lang w:val="ru-RU" w:eastAsia="en-US" w:bidi="ar-SA"/>
        </w:rPr>
        <w:t>б) недопуск собственниками помещений в многоквартирном доме Подрядчика к выполнению работ по капитальному ремонту по причинам, не связанным с неисполнением или ненадлежащим исполнением Подрядчиком договора о проведении капитального ремонта;</w:t>
      </w:r>
    </w:p>
    <w:p>
      <w:pPr>
        <w:pStyle w:val="Style23"/>
        <w:widowControl w:val="false"/>
        <w:suppressAutoHyphens w:val="true"/>
        <w:bidi w:val="0"/>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ab/>
        <w:t xml:space="preserve">   в) приостановка выполнения работ по капитальному ремонту в связи с наступлением отопительного сезона и (или) неблагоприятных погодных условий.</w:t>
      </w:r>
    </w:p>
    <w:p>
      <w:pPr>
        <w:pStyle w:val="Normal"/>
        <w:widowControl w:val="false"/>
        <w:suppressAutoHyphens w:val="true"/>
        <w:bidi w:val="0"/>
        <w:spacing w:lineRule="auto" w:line="240" w:before="0" w:after="0"/>
        <w:ind w:left="0" w:right="0" w:firstLine="737"/>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7.3.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  </w:t>
      </w:r>
    </w:p>
    <w:p>
      <w:pPr>
        <w:pStyle w:val="Normal"/>
        <w:widowControl w:val="false"/>
        <w:suppressAutoHyphens w:val="true"/>
        <w:bidi w:val="0"/>
        <w:spacing w:lineRule="auto" w:line="240" w:before="0" w:after="0"/>
        <w:ind w:left="0" w:right="0" w:firstLine="737"/>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7.4. Расторжение Договора на выполнение работ  допускается:</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а) по соглашению сторон;</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б) по инициативе Заказчика, в том числе в виде одностороннего расторжения договора, или Подрядчиком.</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в) по решению суда по основаниям, предусмотренным законодательством Российской Федерации.</w:t>
      </w:r>
    </w:p>
    <w:p>
      <w:pPr>
        <w:pStyle w:val="Normal"/>
        <w:widowControl w:val="false"/>
        <w:suppressAutoHyphens w:val="true"/>
        <w:bidi w:val="0"/>
        <w:spacing w:lineRule="auto" w:line="240" w:before="0" w:after="0"/>
        <w:ind w:left="0" w:right="0" w:firstLine="737"/>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7.5. Заказчик вправе расторгнуть договор в одностороннем порядке с взысканием причиненных убытков в следующих случаях:</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а) систематическое (2 раза и более) нарушение Подрядчиком сроков выполнения работ;</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б)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д) 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е) нарушение Подрядчиком сроков выполнения работ продолжительностью более 15 календарных дней по любому из многоквартирных домов;</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pPr>
        <w:pStyle w:val="Normal"/>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з) выявление Заказчиком после заключения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pPr>
        <w:pStyle w:val="Style23"/>
        <w:spacing w:lineRule="auto" w:line="240" w:before="0" w:after="0"/>
        <w:ind w:left="0" w:right="0" w:firstLine="54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и) 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договором сроков выполнения работ.</w:t>
      </w:r>
    </w:p>
    <w:p>
      <w:pPr>
        <w:pStyle w:val="Normal"/>
        <w:widowControl w:val="false"/>
        <w:suppressAutoHyphens w:val="true"/>
        <w:bidi w:val="0"/>
        <w:spacing w:lineRule="auto" w:line="240" w:before="0" w:after="0"/>
        <w:ind w:left="0" w:right="0" w:firstLine="737"/>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7.6. Процедура расторжения настоящего договора регламентирована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pPr>
        <w:pStyle w:val="Normal"/>
        <w:spacing w:lineRule="auto" w:line="240" w:before="0" w:after="0"/>
        <w:ind w:left="0" w:right="0" w:firstLine="709"/>
        <w:contextualSpacing/>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8. Ответственность сторон</w:t>
      </w:r>
    </w:p>
    <w:p>
      <w:pPr>
        <w:pStyle w:val="Normal"/>
        <w:spacing w:lineRule="auto" w:line="240" w:before="0" w:after="0"/>
        <w:ind w:left="0" w:right="0" w:firstLine="709"/>
        <w:contextualSpacing/>
        <w:jc w:val="both"/>
        <w:rPr/>
      </w:pPr>
      <w:r>
        <w:rPr>
          <w:rFonts w:eastAsia="Calibri" w:cs="Times New Roman"/>
          <w:b w:val="false"/>
          <w:bCs w:val="false"/>
          <w:color w:val="000000"/>
          <w:w w:val="100"/>
          <w:sz w:val="24"/>
          <w:szCs w:val="24"/>
          <w:shd w:fill="FFFFFF" w:val="clear"/>
          <w:lang w:val="ru-RU" w:eastAsia="en-US" w:bidi="ar-SA"/>
        </w:rPr>
        <w:t xml:space="preserve">8.1. </w:t>
      </w:r>
      <w:r>
        <w:rPr>
          <w:rFonts w:eastAsia="Calibri" w:cs="Times New Roman"/>
          <w:b w:val="false"/>
          <w:bCs w:val="false"/>
          <w:iCs/>
          <w:color w:val="000000"/>
          <w:w w:val="100"/>
          <w:sz w:val="24"/>
          <w:szCs w:val="24"/>
          <w:shd w:fill="FFFFFF" w:val="clear"/>
          <w:lang w:val="ru-RU" w:eastAsia="en-US" w:bidi="ar-SA"/>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8.2.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на выполнение работ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Договора,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8.3. В случае расторжения Договора в одностороннем порядке по основаниям, указанным в пункте  7.5. настоящего Договора, Подрядчик уплачивает Заказчику штраф в размере 10 процентов стоимости Договора, указанный штраф уплачивается помимо средств, которые Подрядчик обязан будет возместить Заказчику в качестве причиненных убытков (вреда).</w:t>
      </w:r>
    </w:p>
    <w:p>
      <w:pPr>
        <w:pStyle w:val="Style23"/>
        <w:spacing w:lineRule="auto" w:line="240" w:before="0" w:after="0"/>
        <w:ind w:left="0" w:right="0" w:firstLine="709"/>
        <w:contextualSpacing/>
        <w:jc w:val="both"/>
        <w:rPr/>
      </w:pPr>
      <w:r>
        <w:rPr>
          <w:rFonts w:eastAsia="Calibri" w:cs="Times New Roman"/>
          <w:b w:val="false"/>
          <w:bCs w:val="false"/>
          <w:iCs/>
          <w:color w:val="000000"/>
          <w:w w:val="100"/>
          <w:sz w:val="24"/>
          <w:szCs w:val="24"/>
          <w:shd w:fill="FFFFFF" w:val="clear"/>
          <w:lang w:val="ru-RU" w:eastAsia="en-US" w:bidi="ar-SA"/>
        </w:rPr>
        <w:t xml:space="preserve">8.4. В случае отсутствия Общего журнала работ на Объекте и/или его непредставление по требованию Заказчика, Заказчик </w:t>
      </w:r>
      <w:r>
        <w:rPr>
          <w:rStyle w:val="2"/>
          <w:rFonts w:eastAsia="Calibri" w:cs="Times New Roman"/>
          <w:b w:val="false"/>
          <w:bCs w:val="false"/>
          <w:color w:val="000000"/>
          <w:spacing w:val="-6"/>
          <w:w w:val="100"/>
          <w:sz w:val="24"/>
          <w:szCs w:val="24"/>
          <w:shd w:fill="FFFFFF" w:val="clear"/>
          <w:lang w:val="ru-RU" w:eastAsia="en-US" w:bidi="ar-SA"/>
        </w:rPr>
        <w:t>вправе установить</w:t>
      </w:r>
      <w:r>
        <w:rPr>
          <w:rFonts w:eastAsia="Calibri" w:cs="Times New Roman"/>
          <w:b w:val="false"/>
          <w:bCs w:val="false"/>
          <w:iCs/>
          <w:color w:val="000000"/>
          <w:w w:val="100"/>
          <w:sz w:val="24"/>
          <w:szCs w:val="24"/>
          <w:shd w:fill="FFFFFF" w:val="clear"/>
          <w:lang w:val="ru-RU" w:eastAsia="en-US" w:bidi="ar-SA"/>
        </w:rPr>
        <w:t xml:space="preserve"> Подрядчику  штраф в размере: </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однократное нарушение – 5 000, 00 руб. (пять тысяч рублей 00 копеек);</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каждое последующее нарушение – 30 000,00 руб. (тридцать тысяч рублей 00 копеек).</w:t>
      </w:r>
    </w:p>
    <w:p>
      <w:pPr>
        <w:pStyle w:val="Normal"/>
        <w:spacing w:lineRule="auto" w:line="240" w:before="0" w:after="0"/>
        <w:ind w:left="0" w:right="0" w:firstLine="709"/>
        <w:contextualSpacing/>
        <w:jc w:val="both"/>
        <w:rPr/>
      </w:pPr>
      <w:r>
        <w:rPr>
          <w:rFonts w:eastAsia="Calibri" w:cs="Times New Roman"/>
          <w:b w:val="false"/>
          <w:bCs w:val="false"/>
          <w:iCs/>
          <w:color w:val="000000"/>
          <w:w w:val="100"/>
          <w:sz w:val="24"/>
          <w:szCs w:val="24"/>
          <w:shd w:fill="FFFFFF" w:val="clear"/>
          <w:lang w:val="ru-RU" w:eastAsia="en-US" w:bidi="ar-SA"/>
        </w:rPr>
        <w:t xml:space="preserve">8.5. В случае отсутствия информации, указанной в пункте </w:t>
      </w:r>
      <w:r>
        <w:rPr>
          <w:rFonts w:eastAsia="Calibri" w:cs="Times New Roman"/>
          <w:b w:val="false"/>
          <w:bCs w:val="false"/>
          <w:iCs/>
          <w:color w:val="000000"/>
          <w:w w:val="100"/>
          <w:sz w:val="24"/>
          <w:szCs w:val="24"/>
          <w:lang w:val="ru-RU" w:eastAsia="en-US" w:bidi="ar-SA"/>
        </w:rPr>
        <w:t>4.4.13</w:t>
      </w:r>
      <w:r>
        <w:rPr>
          <w:rFonts w:eastAsia="Calibri" w:cs="Times New Roman"/>
          <w:b w:val="false"/>
          <w:bCs w:val="false"/>
          <w:iCs/>
          <w:color w:val="000000"/>
          <w:w w:val="100"/>
          <w:sz w:val="24"/>
          <w:szCs w:val="24"/>
          <w:shd w:fill="FFFFFF" w:val="clear"/>
          <w:lang w:val="ru-RU" w:eastAsia="en-US" w:bidi="ar-SA"/>
        </w:rPr>
        <w:t xml:space="preserve">, Заказчик </w:t>
      </w:r>
      <w:r>
        <w:rPr>
          <w:rStyle w:val="2"/>
          <w:rFonts w:eastAsia="Calibri" w:cs="Times New Roman"/>
          <w:b w:val="false"/>
          <w:bCs w:val="false"/>
          <w:iCs/>
          <w:color w:val="000000"/>
          <w:spacing w:val="-6"/>
          <w:w w:val="100"/>
          <w:sz w:val="24"/>
          <w:szCs w:val="24"/>
          <w:shd w:fill="FFFFFF" w:val="clear"/>
          <w:lang w:val="ru-RU" w:eastAsia="en-US" w:bidi="ar-SA"/>
        </w:rPr>
        <w:t>вправе</w:t>
      </w:r>
      <w:r>
        <w:rPr>
          <w:rFonts w:eastAsia="Calibri" w:cs="Times New Roman"/>
          <w:b w:val="false"/>
          <w:bCs w:val="false"/>
          <w:iCs/>
          <w:color w:val="000000"/>
          <w:w w:val="100"/>
          <w:sz w:val="24"/>
          <w:szCs w:val="24"/>
          <w:shd w:fill="FFFFFF" w:val="clear"/>
          <w:lang w:val="ru-RU" w:eastAsia="en-US" w:bidi="ar-SA"/>
        </w:rPr>
        <w:t xml:space="preserve"> установить Подрядчику  штраф в размере: </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однократное нарушение – 5 000, 00 руб. (пять тысяч рублей 00 копеек);</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каждое последующее нарушение – 30 000,00 руб. (тридцать тысяч рублей 00 копеек).</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xml:space="preserve">8.6. В случае не обеспечения уборки территории рабочей площадки от  мусора,  устанавливается штраф в размере: </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однократное нарушение – 5 000, 00 руб. (пять тысяч рублей 00 копеек);</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каждое последующее нарушение – 30 000,00 руб. (тридцать тысяч рублей 00 копеек).</w:t>
      </w:r>
    </w:p>
    <w:p>
      <w:pPr>
        <w:pStyle w:val="Style23"/>
        <w:spacing w:lineRule="auto" w:line="240" w:before="0" w:after="0"/>
        <w:ind w:left="0" w:right="0" w:firstLine="709"/>
        <w:contextualSpacing/>
        <w:jc w:val="both"/>
        <w:rPr/>
      </w:pPr>
      <w:r>
        <w:rPr>
          <w:rFonts w:eastAsia="Calibri" w:cs="Times New Roman"/>
          <w:b w:val="false"/>
          <w:bCs w:val="false"/>
          <w:iCs/>
          <w:color w:val="000000"/>
          <w:w w:val="100"/>
          <w:sz w:val="24"/>
          <w:szCs w:val="24"/>
          <w:shd w:fill="FFFFFF" w:val="clear"/>
          <w:lang w:val="ru-RU" w:eastAsia="en-US" w:bidi="ar-SA"/>
        </w:rPr>
        <w:t xml:space="preserve">8.7. В случае  срыва работы рабочей комиссии, по вине Подрядчика  назначенной Заказчиком, Заказчик </w:t>
      </w:r>
      <w:r>
        <w:rPr>
          <w:rStyle w:val="2"/>
          <w:rFonts w:eastAsia="Calibri" w:cs="Times New Roman"/>
          <w:b w:val="false"/>
          <w:bCs w:val="false"/>
          <w:color w:val="000000"/>
          <w:spacing w:val="-6"/>
          <w:w w:val="100"/>
          <w:sz w:val="24"/>
          <w:szCs w:val="24"/>
          <w:shd w:fill="FFFFFF" w:val="clear"/>
          <w:lang w:val="ru-RU" w:eastAsia="en-US" w:bidi="ar-SA"/>
        </w:rPr>
        <w:t>вправе</w:t>
      </w:r>
      <w:r>
        <w:rPr>
          <w:rFonts w:eastAsia="Calibri" w:cs="Times New Roman"/>
          <w:b w:val="false"/>
          <w:bCs w:val="false"/>
          <w:iCs/>
          <w:color w:val="000000"/>
          <w:w w:val="100"/>
          <w:sz w:val="24"/>
          <w:szCs w:val="24"/>
          <w:shd w:fill="FFFFFF" w:val="clear"/>
          <w:lang w:val="ru-RU" w:eastAsia="en-US" w:bidi="ar-SA"/>
        </w:rPr>
        <w:t xml:space="preserve"> установить Подрядчику штраф в размере: </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однократное нарушение – 30 000, 00 руб. (Тридцать тысяч рублей 00 копеек);</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highlight w:val="white"/>
          <w:lang w:val="ru-RU" w:eastAsia="en-US" w:bidi="ar-SA"/>
        </w:rPr>
      </w:pPr>
      <w:r>
        <w:rPr>
          <w:rFonts w:eastAsia="Calibri" w:cs="Times New Roman"/>
          <w:b w:val="false"/>
          <w:bCs w:val="false"/>
          <w:iCs/>
          <w:color w:val="000000"/>
          <w:w w:val="100"/>
          <w:sz w:val="24"/>
          <w:szCs w:val="24"/>
          <w:shd w:fill="FFFFFF" w:val="clear"/>
          <w:lang w:val="ru-RU" w:eastAsia="en-US" w:bidi="ar-SA"/>
        </w:rPr>
        <w:t>- за каждое последующее нарушение – 50 000,00 руб. (Пятьдесят тысяч рублей 00 копеек).</w:t>
      </w:r>
    </w:p>
    <w:p>
      <w:pPr>
        <w:pStyle w:val="Style23"/>
        <w:spacing w:lineRule="auto" w:line="240" w:before="0" w:after="0"/>
        <w:ind w:left="0" w:right="0" w:firstLine="709"/>
        <w:contextualSpacing/>
        <w:jc w:val="both"/>
        <w:rPr/>
      </w:pPr>
      <w:r>
        <w:rPr>
          <w:rFonts w:eastAsia="Calibri" w:cs="Times New Roman" w:ascii="Times New Roman" w:hAnsi="Times New Roman"/>
          <w:b w:val="false"/>
          <w:bCs w:val="false"/>
          <w:iCs/>
          <w:color w:val="000000"/>
          <w:w w:val="100"/>
          <w:sz w:val="24"/>
          <w:szCs w:val="24"/>
          <w:lang w:val="ru-RU" w:eastAsia="en-US" w:bidi="ar-SA"/>
        </w:rPr>
        <w:t>8.8. В случае превышения п</w:t>
      </w:r>
      <w:r>
        <w:rPr>
          <w:rFonts w:eastAsia="Times New Roman" w:cs="Times New Roman"/>
          <w:b w:val="false"/>
          <w:bCs/>
          <w:i w:val="false"/>
          <w:iCs w:val="false"/>
          <w:caps w:val="false"/>
          <w:smallCaps w:val="false"/>
          <w:color w:val="000000"/>
          <w:spacing w:val="0"/>
          <w:w w:val="100"/>
          <w:sz w:val="24"/>
          <w:szCs w:val="24"/>
          <w:lang w:val="ru-RU" w:eastAsia="ru-RU" w:bidi="ar-SA"/>
        </w:rPr>
        <w:t xml:space="preserve">родолжительности строительно-монтажных работ по замене одного лифта, свыше 70 (семидесяти) календарных дней, </w:t>
      </w:r>
      <w:r>
        <w:rPr>
          <w:rFonts w:eastAsia="Calibri" w:cs="Times New Roman" w:ascii="Times New Roman" w:hAnsi="Times New Roman"/>
          <w:b w:val="false"/>
          <w:bCs w:val="false"/>
          <w:i w:val="false"/>
          <w:iCs/>
          <w:caps w:val="false"/>
          <w:smallCaps w:val="false"/>
          <w:color w:val="000000"/>
          <w:spacing w:val="0"/>
          <w:w w:val="100"/>
          <w:sz w:val="24"/>
          <w:szCs w:val="24"/>
          <w:lang w:val="ru-RU" w:eastAsia="en-US" w:bidi="ar-SA"/>
        </w:rPr>
        <w:t xml:space="preserve">Заказчик </w:t>
      </w:r>
      <w:r>
        <w:rPr>
          <w:rStyle w:val="2"/>
          <w:rFonts w:eastAsia="Calibri" w:cs="Times New Roman" w:ascii="Times New Roman" w:hAnsi="Times New Roman"/>
          <w:b w:val="false"/>
          <w:bCs w:val="false"/>
          <w:i w:val="false"/>
          <w:iCs w:val="false"/>
          <w:caps w:val="false"/>
          <w:smallCaps w:val="false"/>
          <w:color w:val="000000"/>
          <w:spacing w:val="-6"/>
          <w:w w:val="100"/>
          <w:sz w:val="24"/>
          <w:szCs w:val="24"/>
          <w:lang w:val="ru-RU" w:eastAsia="en-US" w:bidi="ar-SA"/>
        </w:rPr>
        <w:t>вправе</w:t>
      </w:r>
      <w:r>
        <w:rPr>
          <w:rFonts w:eastAsia="Calibri" w:cs="Times New Roman" w:ascii="Times New Roman" w:hAnsi="Times New Roman"/>
          <w:b w:val="false"/>
          <w:bCs w:val="false"/>
          <w:i w:val="false"/>
          <w:iCs/>
          <w:caps w:val="false"/>
          <w:smallCaps w:val="false"/>
          <w:color w:val="000000"/>
          <w:spacing w:val="0"/>
          <w:w w:val="100"/>
          <w:sz w:val="24"/>
          <w:szCs w:val="24"/>
          <w:lang w:val="ru-RU" w:eastAsia="en-US" w:bidi="ar-SA"/>
        </w:rPr>
        <w:t xml:space="preserve"> установить Подрядчику штраф в размере 5 000, 00 руб. (пять тысяч рублей 00 копеек) за каждый день просрочки.</w:t>
      </w:r>
    </w:p>
    <w:p>
      <w:pPr>
        <w:pStyle w:val="Style23"/>
        <w:spacing w:lineRule="auto" w:line="240" w:before="0" w:after="0"/>
        <w:ind w:left="0" w:right="0" w:firstLine="709"/>
        <w:contextualSpacing/>
        <w:jc w:val="both"/>
        <w:rPr/>
      </w:pPr>
      <w:r>
        <w:rPr>
          <w:rFonts w:eastAsia="Calibri" w:cs="Times New Roman" w:ascii="Times New Roman" w:hAnsi="Times New Roman"/>
          <w:b w:val="false"/>
          <w:bCs w:val="false"/>
          <w:iCs/>
          <w:color w:val="000000"/>
          <w:w w:val="100"/>
          <w:sz w:val="24"/>
          <w:szCs w:val="24"/>
          <w:shd w:fill="auto" w:val="clear"/>
          <w:lang w:val="ru-RU" w:eastAsia="en-US" w:bidi="ar-SA"/>
        </w:rPr>
        <w:t>8.9.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pPr>
        <w:pStyle w:val="Style23"/>
        <w:spacing w:lineRule="auto" w:line="240" w:before="0" w:after="0"/>
        <w:ind w:left="0" w:right="0" w:firstLine="709"/>
        <w:contextualSpacing/>
        <w:jc w:val="both"/>
        <w:rPr>
          <w:rFonts w:ascii="Times New Roman" w:hAnsi="Times New Roman" w:eastAsia="Calibri" w:cs="Times New Roman"/>
          <w:b w:val="false"/>
          <w:b w:val="false"/>
          <w:bCs w:val="false"/>
          <w:iCs/>
          <w:color w:val="000000"/>
          <w:w w:val="100"/>
          <w:sz w:val="24"/>
          <w:szCs w:val="24"/>
          <w:shd w:fill="auto" w:val="clear"/>
          <w:lang w:val="ru-RU" w:eastAsia="en-US" w:bidi="ar-SA"/>
        </w:rPr>
      </w:pPr>
      <w:r>
        <w:rPr>
          <w:rFonts w:eastAsia="Calibri" w:cs="Times New Roman" w:ascii="Times New Roman" w:hAnsi="Times New Roman"/>
          <w:b w:val="false"/>
          <w:bCs w:val="false"/>
          <w:iCs/>
          <w:color w:val="000000"/>
          <w:w w:val="100"/>
          <w:sz w:val="24"/>
          <w:szCs w:val="24"/>
          <w:shd w:fill="auto" w:val="clear"/>
          <w:lang w:val="ru-RU" w:eastAsia="en-US" w:bidi="ar-SA"/>
        </w:rPr>
        <w:t xml:space="preserve">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 размере не менее одной сто тридцатой действующей на дату уплаты пеней ставки рефинансирования Центрального банка Российской Федерации от не уплаченной в срок суммы.  </w:t>
      </w:r>
    </w:p>
    <w:p>
      <w:pPr>
        <w:pStyle w:val="Normal"/>
        <w:spacing w:lineRule="auto" w:line="240" w:before="0" w:after="0"/>
        <w:ind w:left="0" w:right="0" w:firstLine="709"/>
        <w:contextualSpacing/>
        <w:jc w:val="both"/>
        <w:rPr/>
      </w:pPr>
      <w:r>
        <w:rPr>
          <w:rFonts w:eastAsia="Calibri" w:cs="Times New Roman" w:ascii="Times New Roman" w:hAnsi="Times New Roman"/>
          <w:b w:val="false"/>
          <w:bCs w:val="false"/>
          <w:iCs/>
          <w:color w:val="000000"/>
          <w:w w:val="100"/>
          <w:sz w:val="24"/>
          <w:szCs w:val="24"/>
          <w:shd w:fill="auto" w:val="clear"/>
          <w:lang w:val="ru-RU" w:eastAsia="en-US" w:bidi="ar-SA"/>
        </w:rPr>
        <w:t>8.10. Уплата неустойки не освобождает стороны от исполнения обязательств по настоящему Договору и устранения их нарушений.</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Style18"/>
        <w:spacing w:lineRule="auto" w:line="240" w:before="0" w:after="0"/>
        <w:ind w:left="0" w:right="0" w:firstLine="709"/>
        <w:contextualSpacing/>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9. Форс-мажорные обстоятельства</w:t>
      </w:r>
    </w:p>
    <w:p>
      <w:pPr>
        <w:pStyle w:val="Normal"/>
        <w:shd w:val="clear" w:fill="FFFFFF"/>
        <w:tabs>
          <w:tab w:val="left" w:pos="142" w:leader="none"/>
        </w:tabs>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9.1.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а именно: землетрясения, наводнения, пожара, аварии на транспорте, мятежа, гражданских беспорядков, войны и военных действий, публикации нормативных актов запрещающего характера, изменения законодательных актов, регулирующих вопросы выполнения работ, и если эти обстоятельства непосредственно повлияли на исполнение Договора. Обстоятельства непреодолимой силы должны быть документально подтверждены официальными источниками. При этом устанавливается новый срок выполнения обязательств по Договору соразмерно времени, в течение которого действовали такие обстоятельства и их последствия.</w:t>
      </w:r>
    </w:p>
    <w:p>
      <w:pPr>
        <w:pStyle w:val="Normal"/>
        <w:shd w:val="clear" w:fill="FFFFFF"/>
        <w:tabs>
          <w:tab w:val="left" w:pos="142" w:leader="none"/>
        </w:tabs>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9.2. Сторона, для которой создалась невозможность выполнения обязательств по Договору, обязана известить другую Сторону о наступлении и прекращении указанных обстоятельств в течение 5 (пяти) календарных дней. Несвоевременное извещение об обстоятельствах непреодолимой силы лишает соответствующую Сторону права ссылаться на них в будущем.</w:t>
      </w:r>
    </w:p>
    <w:p>
      <w:pPr>
        <w:pStyle w:val="Normal"/>
        <w:widowControl/>
        <w:shd w:val="clear" w:fill="FFFFFF"/>
        <w:tabs>
          <w:tab w:val="left" w:pos="142" w:leader="none"/>
        </w:tabs>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9.3. Решение о частичном или полном неисполнении обязательств в силу обстоятельств непреодолимой силы оформляются дополнительным соглашением.</w:t>
      </w:r>
    </w:p>
    <w:p>
      <w:pPr>
        <w:pStyle w:val="Normal"/>
        <w:spacing w:lineRule="auto" w:line="240" w:before="0" w:after="0"/>
        <w:ind w:left="0" w:right="0" w:firstLine="709"/>
        <w:contextualSpacing/>
        <w:jc w:val="center"/>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spacing w:lineRule="auto" w:line="240" w:before="0" w:after="0"/>
        <w:ind w:left="0" w:right="0" w:firstLine="709"/>
        <w:contextualSpacing/>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10. Порядок разрешения споров</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10.1. Все споры и разногласия, возникшие с исполнением настоящего Договора, решаются сторонами путем переговоров. Достигнутые договоренности оформляются в виде дополнительных соглашений, подписанных сторонами и скрепленных печатями.</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10.2. Если по результатам переговоров стороны не приходят к согласию, споры разрешаются в Арбитражном суде Архангельской области.</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10.3. До передачи спора на разрешение Арбитражного суда Архангельской области  Стороны обязаны принять меры к его урегулированию в претензионном порядке.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(пени, штрафа), а также действия, которые должны быть произведены Стороной для устранения нарушений.</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10.4. Срок рассмотрения писем, уведомлений или претензий не может превышать 10 (десяти) рабочих дней с момента их получения. Переписка Сторон может осуществляться в виде письма или телеграммы, а в случаях направления телекса, факса, иного сообщения с последующим предоставлением оригинала документа.</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10.4.1 Переписка Сторонами относительно предмета договора может осуществляться посредством почтовой, факсимильной или иной связи, в том числе с использованием информационно-телекоммуникационной сети «Интернет» (электронной почтой, Skype и др.), другими средствами по согласованию Сторон.</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10.4.2. Деловая переписка посредством, факсимильной или иной связи, в том числе с использованием информационно-телекоммуникационной сети «Интернет» осуществляется с последующим предоставлением оригинала документа. </w:t>
      </w:r>
    </w:p>
    <w:p>
      <w:pPr>
        <w:pStyle w:val="Normal"/>
        <w:spacing w:lineRule="auto" w:line="240" w:before="0" w:after="0"/>
        <w:ind w:left="0" w:right="0" w:hanging="0"/>
        <w:contextualSpacing/>
        <w:jc w:val="both"/>
        <w:rPr/>
      </w:pPr>
      <w:r>
        <w:rPr>
          <w:rFonts w:eastAsia="Calibri" w:cs="Times New Roman"/>
          <w:b w:val="false"/>
          <w:bCs w:val="false"/>
          <w:color w:val="000000"/>
          <w:w w:val="100"/>
          <w:sz w:val="24"/>
          <w:szCs w:val="24"/>
          <w:shd w:fill="FFFFFF" w:val="clear"/>
          <w:lang w:val="ru-RU" w:eastAsia="en-US" w:bidi="ar-SA"/>
        </w:rPr>
        <w:t xml:space="preserve">Адрес электронной почты Заказчика: </w:t>
      </w:r>
      <w:hyperlink r:id="rId2">
        <w:r>
          <w:rPr>
            <w:rStyle w:val="Style14"/>
            <w:rFonts w:eastAsia="Calibri" w:cs="Times New Roman"/>
            <w:b w:val="false"/>
            <w:bCs w:val="false"/>
            <w:color w:val="000000"/>
            <w:w w:val="100"/>
            <w:sz w:val="24"/>
            <w:szCs w:val="24"/>
            <w:highlight w:val="white"/>
            <w:lang w:val="ru-RU" w:eastAsia="en-US" w:bidi="ar-SA"/>
          </w:rPr>
          <w:t>info@fond29.ru</w:t>
        </w:r>
      </w:hyperlink>
      <w:r>
        <w:rPr>
          <w:rFonts w:eastAsia="Calibri" w:cs="Times New Roman"/>
          <w:b w:val="false"/>
          <w:bCs w:val="false"/>
          <w:color w:val="000000"/>
          <w:w w:val="100"/>
          <w:sz w:val="24"/>
          <w:szCs w:val="24"/>
          <w:shd w:fill="FFFFFF" w:val="clear"/>
          <w:lang w:val="ru-RU" w:eastAsia="en-US" w:bidi="ar-SA"/>
        </w:rPr>
        <w:t xml:space="preserve">, </w:t>
      </w:r>
      <w:hyperlink r:id="rId3">
        <w:r>
          <w:rPr>
            <w:rStyle w:val="Style14"/>
            <w:rFonts w:eastAsia="Calibri" w:cs="Times New Roman"/>
            <w:b w:val="false"/>
            <w:bCs w:val="false"/>
            <w:color w:val="000000"/>
            <w:w w:val="100"/>
            <w:sz w:val="24"/>
            <w:szCs w:val="24"/>
            <w:highlight w:val="white"/>
            <w:lang w:val="ru-RU" w:eastAsia="en-US" w:bidi="ar-SA"/>
          </w:rPr>
          <w:t>control@fond29.ru</w:t>
        </w:r>
      </w:hyperlink>
      <w:r>
        <w:rPr>
          <w:rFonts w:eastAsia="Calibri" w:cs="Times New Roman"/>
          <w:b w:val="false"/>
          <w:bCs w:val="false"/>
          <w:color w:val="000000"/>
          <w:w w:val="100"/>
          <w:sz w:val="24"/>
          <w:szCs w:val="24"/>
          <w:shd w:fill="FFFFFF" w:val="clear"/>
          <w:lang w:val="ru-RU" w:eastAsia="en-US" w:bidi="ar-SA"/>
        </w:rPr>
        <w:t>.</w:t>
      </w:r>
    </w:p>
    <w:p>
      <w:pPr>
        <w:pStyle w:val="Normal"/>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Адрес электронной почты Подрядчика: ___________________________.</w:t>
      </w:r>
    </w:p>
    <w:p>
      <w:pPr>
        <w:pStyle w:val="ConsPlusNonformat"/>
        <w:widowControl/>
        <w:spacing w:lineRule="auto" w:line="240" w:before="0" w:after="0"/>
        <w:contextualSpacing/>
        <w:jc w:val="center"/>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ascii="Times New Roman" w:hAnsi="Times New Roman"/>
          <w:b w:val="false"/>
          <w:bCs w:val="false"/>
          <w:color w:val="000000"/>
          <w:w w:val="100"/>
          <w:sz w:val="24"/>
          <w:szCs w:val="24"/>
          <w:shd w:fill="FFFFFF" w:val="clear"/>
          <w:lang w:val="ru-RU" w:eastAsia="en-US" w:bidi="ar-SA"/>
        </w:rPr>
      </w:r>
    </w:p>
    <w:p>
      <w:pPr>
        <w:pStyle w:val="Normal"/>
        <w:shd w:val="clear" w:fill="FFFFFF"/>
        <w:tabs>
          <w:tab w:val="left" w:pos="1243" w:leader="none"/>
        </w:tabs>
        <w:spacing w:lineRule="auto" w:line="240" w:before="0" w:after="0"/>
        <w:contextualSpacing/>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11. Обеспечение исполнения обязательств Подрядчика</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11.1. Обеспечение исполнения Договора установлено в размере __% начальной (максимальной) цены Договора, что составляет ______ рублей ___ копеек. Обеспечение исполнения обязательств по Договору предоставляется Подрядчиком одновременно с подписанным с его стороны экземпляром Договора.</w:t>
      </w:r>
    </w:p>
    <w:p>
      <w:pPr>
        <w:pStyle w:val="Normal"/>
        <w:spacing w:lineRule="auto" w:line="240" w:before="0" w:after="0"/>
        <w:ind w:left="0" w:right="0" w:firstLine="709"/>
        <w:contextualSpacing/>
        <w:jc w:val="both"/>
        <w:rPr/>
      </w:pPr>
      <w:r>
        <w:rPr>
          <w:rFonts w:eastAsia="Calibri" w:cs="Times New Roman"/>
          <w:b w:val="false"/>
          <w:bCs w:val="false"/>
          <w:color w:val="000000"/>
          <w:w w:val="100"/>
          <w:sz w:val="24"/>
          <w:szCs w:val="24"/>
          <w:shd w:fill="FFFFFF" w:val="clear"/>
          <w:lang w:val="ru-RU" w:eastAsia="en-US" w:bidi="ar-SA"/>
        </w:rPr>
        <w:t>11.2. В качестве обеспечения исполнения настоящего Договора Подрядчик  предоставляет Заказчику безотзывную банковскую гарантию, соответствующую требованиям, установленным действующим законодательством, на сумм</w:t>
      </w:r>
      <w:r>
        <w:rPr>
          <w:rFonts w:eastAsia="Calibri" w:cs="Times New Roman"/>
          <w:b w:val="false"/>
          <w:bCs w:val="false"/>
          <w:color w:val="000000"/>
          <w:w w:val="100"/>
          <w:sz w:val="24"/>
          <w:szCs w:val="24"/>
          <w:u w:val="none"/>
          <w:shd w:fill="FFFFFF" w:val="clear"/>
          <w:lang w:val="ru-RU" w:eastAsia="en-US" w:bidi="ar-SA"/>
        </w:rPr>
        <w:t>у ___________</w:t>
      </w:r>
      <w:r>
        <w:rPr>
          <w:rFonts w:eastAsia="Calibri" w:cs="Times New Roman"/>
          <w:b w:val="false"/>
          <w:bCs w:val="false"/>
          <w:color w:val="000000"/>
          <w:w w:val="100"/>
          <w:sz w:val="24"/>
          <w:szCs w:val="24"/>
          <w:shd w:fill="FFFFFF" w:val="clear"/>
          <w:lang w:val="ru-RU" w:eastAsia="en-US" w:bidi="ar-SA"/>
        </w:rPr>
        <w:t xml:space="preserve"> рублей (__________ )  со сроком действия до «__» ______  ______ года. </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Заказчик рассматривает поступившую банковскую гарантию на соответствие требования аукционной документации и принимает решение о принятии банковской гарантии в течении трех дней с момента ее получения.</w:t>
      </w:r>
    </w:p>
    <w:p>
      <w:pPr>
        <w:pStyle w:val="Normal"/>
        <w:spacing w:lineRule="auto" w:line="240" w:before="0" w:after="0"/>
        <w:ind w:left="0" w:right="0" w:firstLine="709"/>
        <w:contextualSpacing/>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Либо:</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В качестве обеспечения исполнения настоящего Договора Подрядчик вносит денежные средства в размере __________ рублей (___________ ) на расчетный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ab/>
        <w:t>Реквизиты для перечисления денежных средств на расчетный счет Заказчика (при выборе указанного способа):</w:t>
      </w:r>
    </w:p>
    <w:p>
      <w:pPr>
        <w:pStyle w:val="Normal"/>
        <w:keepLines/>
        <w:snapToGrid w:val="false"/>
        <w:spacing w:lineRule="auto" w:line="240" w:before="0" w:after="0"/>
        <w:ind w:left="0" w:right="0" w:hanging="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Некоммерческая организация «Фонд капитального ремонта многоквартирных домов Архангельской области»</w:t>
      </w:r>
    </w:p>
    <w:p>
      <w:pPr>
        <w:pStyle w:val="Normal"/>
        <w:keepLines/>
        <w:snapToGrid w:val="false"/>
        <w:spacing w:lineRule="auto" w:line="240" w:before="0" w:after="0"/>
        <w:contextualSpacing/>
        <w:jc w:val="both"/>
        <w:rPr/>
      </w:pPr>
      <w:r>
        <w:rPr>
          <w:rFonts w:eastAsia="Calibri" w:cs="Times New Roman"/>
          <w:b w:val="false"/>
          <w:bCs w:val="false"/>
          <w:color w:val="000000"/>
          <w:w w:val="100"/>
          <w:sz w:val="24"/>
          <w:szCs w:val="24"/>
          <w:shd w:fill="FFFFFF" w:val="clear"/>
          <w:lang w:val="ru-RU" w:eastAsia="en-US" w:bidi="ar-SA"/>
        </w:rPr>
        <w:t xml:space="preserve">Юридический и почтовый адрес: </w:t>
      </w:r>
      <w:r>
        <w:rPr>
          <w:rStyle w:val="Style16"/>
          <w:rFonts w:eastAsia="Calibri" w:cs="Times New Roman"/>
          <w:b w:val="false"/>
          <w:bCs w:val="false"/>
          <w:i w:val="false"/>
          <w:iCs w:val="false"/>
          <w:color w:val="000000"/>
          <w:w w:val="100"/>
          <w:sz w:val="24"/>
          <w:szCs w:val="24"/>
          <w:shd w:fill="FFFFFF" w:val="clear"/>
          <w:lang w:val="ru-RU" w:eastAsia="en-US" w:bidi="ar-SA"/>
        </w:rPr>
        <w:t>163002, г. Архангельск, ул. Урицкого, д. 1, оф. 402</w:t>
      </w:r>
    </w:p>
    <w:p>
      <w:pPr>
        <w:pStyle w:val="Normal"/>
        <w:spacing w:lineRule="auto" w:line="240" w:before="0" w:after="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ИНН 2901991858, КПП 290101001, ОГРН 1132900001574</w:t>
      </w:r>
    </w:p>
    <w:p>
      <w:pPr>
        <w:pStyle w:val="Normal"/>
        <w:spacing w:lineRule="auto" w:line="240" w:before="0" w:after="0"/>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Ф-л Банка ГПБ (АО) «Северо-западный», БИК 044030827 </w:t>
      </w:r>
    </w:p>
    <w:p>
      <w:pPr>
        <w:pStyle w:val="Normal"/>
        <w:spacing w:lineRule="auto" w:line="240" w:before="0" w:after="0"/>
        <w:contextualSpacing/>
        <w:jc w:val="both"/>
        <w:rPr/>
      </w:pPr>
      <w:r>
        <w:rPr>
          <w:rFonts w:eastAsia="Calibri" w:cs="Times New Roman"/>
          <w:b w:val="false"/>
          <w:bCs w:val="false"/>
          <w:color w:val="000000"/>
          <w:w w:val="100"/>
          <w:sz w:val="24"/>
          <w:szCs w:val="24"/>
          <w:shd w:fill="FFFFFF" w:val="clear"/>
          <w:lang w:val="ru-RU" w:eastAsia="en-US" w:bidi="ar-SA"/>
        </w:rPr>
        <w:t xml:space="preserve">к/с 30101810200000000827, </w:t>
      </w:r>
      <w:r>
        <w:rPr>
          <w:rStyle w:val="Style16"/>
          <w:rFonts w:eastAsia="Calibri" w:cs="Times New Roman"/>
          <w:b w:val="false"/>
          <w:bCs w:val="false"/>
          <w:i w:val="false"/>
          <w:iCs w:val="false"/>
          <w:color w:val="000000"/>
          <w:w w:val="100"/>
          <w:sz w:val="24"/>
          <w:szCs w:val="24"/>
          <w:shd w:fill="FFFFFF" w:val="clear"/>
          <w:lang w:val="ru-RU" w:eastAsia="en-US" w:bidi="ar-SA"/>
        </w:rPr>
        <w:t>р/с 40603810600037002346</w:t>
      </w:r>
    </w:p>
    <w:p>
      <w:pPr>
        <w:pStyle w:val="Normal"/>
        <w:spacing w:lineRule="auto" w:line="240" w:before="0" w:after="0"/>
        <w:ind w:left="0" w:right="0" w:firstLine="397"/>
        <w:contextualSpacing/>
        <w:jc w:val="both"/>
        <w:rPr/>
      </w:pPr>
      <w:r>
        <w:rPr>
          <w:rFonts w:eastAsia="Calibri" w:cs="Times New Roman"/>
          <w:b w:val="false"/>
          <w:bCs w:val="false"/>
          <w:color w:val="000000"/>
          <w:w w:val="100"/>
          <w:sz w:val="24"/>
          <w:szCs w:val="24"/>
          <w:shd w:fill="FFFFFF" w:val="clear"/>
          <w:lang w:val="ru-RU" w:eastAsia="en-US" w:bidi="ar-SA"/>
        </w:rPr>
        <w:t xml:space="preserve">Назначение платежа: </w:t>
      </w:r>
      <w:r>
        <w:rPr>
          <w:rFonts w:eastAsia="Calibri" w:cs="Times New Roman"/>
          <w:b w:val="false"/>
          <w:bCs w:val="false"/>
          <w:color w:val="000000"/>
          <w:w w:val="100"/>
          <w:sz w:val="24"/>
          <w:szCs w:val="24"/>
          <w:u w:val="single"/>
          <w:shd w:fill="FFFFFF" w:val="clear"/>
          <w:lang w:val="ru-RU" w:eastAsia="en-US" w:bidi="ar-SA"/>
        </w:rPr>
        <w:t xml:space="preserve"> </w:t>
      </w:r>
      <w:r>
        <w:rPr>
          <w:rStyle w:val="Style16"/>
          <w:rFonts w:eastAsia="Calibri" w:cs="Times New Roman"/>
          <w:b w:val="false"/>
          <w:bCs w:val="false"/>
          <w:i w:val="false"/>
          <w:iCs w:val="false"/>
          <w:color w:val="000000"/>
          <w:spacing w:val="0"/>
          <w:w w:val="100"/>
          <w:sz w:val="24"/>
          <w:szCs w:val="24"/>
          <w:u w:val="single"/>
          <w:shd w:fill="FFFFFF" w:val="clear"/>
          <w:lang w:val="ru-RU" w:eastAsia="en-US" w:bidi="ar-SA"/>
        </w:rPr>
        <w:t xml:space="preserve">Обеспечение исполнения договора на  выполнение работ по капитальному ремонту </w:t>
      </w:r>
      <w:r>
        <w:rPr>
          <w:rStyle w:val="Style16"/>
          <w:rFonts w:eastAsia="Calibri" w:cs="Times New Roman"/>
          <w:b w:val="false"/>
          <w:bCs w:val="false"/>
          <w:i w:val="false"/>
          <w:iCs w:val="false"/>
          <w:color w:val="000000"/>
          <w:spacing w:val="6"/>
          <w:w w:val="100"/>
          <w:sz w:val="24"/>
          <w:szCs w:val="24"/>
          <w:u w:val="single"/>
          <w:shd w:fill="FFFFFF" w:val="clear"/>
          <w:lang w:val="ru-RU" w:eastAsia="en-US" w:bidi="ar-SA"/>
        </w:rPr>
        <w:t xml:space="preserve">общего имущества в многоквартирном доме (_____). </w:t>
      </w:r>
    </w:p>
    <w:p>
      <w:pPr>
        <w:pStyle w:val="Normal"/>
        <w:spacing w:lineRule="auto" w:line="240" w:before="0" w:after="0"/>
        <w:ind w:left="0" w:right="14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Под датой принятия обеспечения в виде внесения денежных средств понимается дата зачисления денежных средств на счет Заказчика.  </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Если по каким-либо причинам обеспечение исполнения Договора перестало быть действительным или иным образом перестало обеспечивать исполнение Подрядчиком обязательств по Договору (в том числе в случае отзыва лицензии на осуществление банковских операций у кредитной организации, выдавшей банковскую гарантию), Подрядчик обязуется предоставить  Заказчику иное (новое) обеспечение исполнения Договора.</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Новое обеспечение должно быть предоставлено на тех же условиях, которые указаны в аукционной документации и Договоре.</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spacing w:val="-1"/>
          <w:w w:val="100"/>
          <w:sz w:val="24"/>
          <w:szCs w:val="24"/>
          <w:highlight w:val="white"/>
          <w:lang w:val="ru-RU" w:eastAsia="en-US" w:bidi="ar-SA"/>
        </w:rPr>
      </w:pPr>
      <w:r>
        <w:rPr>
          <w:rFonts w:eastAsia="Calibri" w:cs="Times New Roman"/>
          <w:b w:val="false"/>
          <w:bCs w:val="false"/>
          <w:color w:val="000000"/>
          <w:spacing w:val="-1"/>
          <w:w w:val="100"/>
          <w:sz w:val="24"/>
          <w:szCs w:val="24"/>
          <w:shd w:fill="FFFFFF" w:val="clear"/>
          <w:lang w:val="ru-RU" w:eastAsia="en-US" w:bidi="ar-SA"/>
        </w:rPr>
        <w:t>Срок предоставления нового обеспечения исполнения Договора – не позднее 20 (двадцати) календарных дней с момента получения требования  Заказчика о предоставлении иного (нового) обеспечения.</w:t>
      </w:r>
    </w:p>
    <w:p>
      <w:pPr>
        <w:pStyle w:val="NoSpacing"/>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11.3. Денежные средства, внесенные в качестве обеспечения исполнения Договора, возвращаются Подрядчику при условии надлежащего исполнения им всех своих обязательств по настоящему Договору в течение 10 рабочих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pPr>
        <w:pStyle w:val="Normal"/>
        <w:spacing w:lineRule="auto" w:line="240" w:before="0" w:after="0"/>
        <w:ind w:left="0" w:right="0" w:firstLine="709"/>
        <w:contextualSpacing/>
        <w:jc w:val="center"/>
        <w:rPr>
          <w:rFonts w:ascii="Times New Roman" w:hAnsi="Times New Roman" w:eastAsia="Times New Roman" w:cs="Times New Roman"/>
          <w:b w:val="false"/>
          <w:b w:val="false"/>
          <w:bCs w:val="false"/>
          <w:color w:val="000000"/>
          <w:w w:val="100"/>
          <w:sz w:val="24"/>
          <w:szCs w:val="24"/>
          <w:highlight w:val="white"/>
          <w:lang w:val="ru-RU" w:eastAsia="en-US" w:bidi="ar-SA"/>
        </w:rPr>
      </w:pPr>
      <w:r>
        <w:rPr>
          <w:rFonts w:eastAsia="Times New Roman" w:cs="Times New Roman"/>
          <w:b w:val="false"/>
          <w:bCs w:val="false"/>
          <w:color w:val="000000"/>
          <w:w w:val="100"/>
          <w:sz w:val="24"/>
          <w:szCs w:val="24"/>
          <w:shd w:fill="FFFFFF" w:val="clear"/>
          <w:lang w:val="ru-RU" w:eastAsia="en-US" w:bidi="ar-SA"/>
        </w:rPr>
        <w:t xml:space="preserve"> </w:t>
      </w:r>
    </w:p>
    <w:p>
      <w:pPr>
        <w:pStyle w:val="Normal"/>
        <w:spacing w:lineRule="auto" w:line="240" w:before="0" w:after="0"/>
        <w:ind w:left="0" w:right="0" w:firstLine="709"/>
        <w:contextualSpacing/>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12. Прочие условия</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12.1. Вопросы, не урегулированные Договором, разрешаются в соответствии с законодательством Российской Федерации.</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12.2. Неотъемлемой частью настоящего Договора являются:</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Приложение № 1 Адресный перечень многоквартирных домов;</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Приложение № 2 Техническое задание;</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Приложение № 3 Локальные ресурсные сметные расчеты;</w:t>
      </w:r>
    </w:p>
    <w:p>
      <w:pPr>
        <w:pStyle w:val="Normal"/>
        <w:spacing w:lineRule="auto" w:line="240" w:before="0" w:after="0"/>
        <w:ind w:left="0" w:right="0" w:firstLine="709"/>
        <w:contextualSpacing/>
        <w:jc w:val="both"/>
        <w:rPr/>
      </w:pPr>
      <w:r>
        <w:rPr>
          <w:rFonts w:eastAsia="Calibri" w:cs="Times New Roman"/>
          <w:b w:val="false"/>
          <w:bCs w:val="false"/>
          <w:color w:val="000000"/>
          <w:w w:val="100"/>
          <w:sz w:val="24"/>
          <w:szCs w:val="24"/>
          <w:shd w:fill="FFFFFF" w:val="clear"/>
          <w:lang w:val="ru-RU" w:eastAsia="en-US" w:bidi="ar-SA"/>
        </w:rPr>
        <w:t xml:space="preserve">12.3. В случае изменения наименования, места нахождения, банковских или иных реквизитов Сторона обязана в течение 5 (пяти) рабочих дней со дня наступления указанных изменений известить об этом другую Сторону в письменной форме. При непредставлении в установленный срок соответствующего уведомления, фактическим местонахождением и действующими банковскими реквизитами Подрядчика будут считаться адрес и реквизиты, указанные в </w:t>
      </w:r>
      <w:r>
        <w:rPr>
          <w:rStyle w:val="Link"/>
          <w:rFonts w:eastAsia="Calibri" w:cs="Times New Roman"/>
          <w:b w:val="false"/>
          <w:bCs w:val="false"/>
          <w:color w:val="000000"/>
          <w:w w:val="100"/>
          <w:sz w:val="24"/>
          <w:szCs w:val="24"/>
          <w:shd w:fill="FFFFFF" w:val="clear"/>
          <w:lang w:val="ru-RU" w:eastAsia="en-US" w:bidi="ar-SA"/>
        </w:rPr>
        <w:t>пункте 12.6</w:t>
      </w:r>
      <w:r>
        <w:rPr>
          <w:rFonts w:eastAsia="Calibri" w:cs="Times New Roman"/>
          <w:b w:val="false"/>
          <w:bCs w:val="false"/>
          <w:color w:val="000000"/>
          <w:w w:val="100"/>
          <w:sz w:val="24"/>
          <w:szCs w:val="24"/>
          <w:shd w:fill="FFFFFF" w:val="clear"/>
          <w:lang w:val="ru-RU" w:eastAsia="en-US" w:bidi="ar-SA"/>
        </w:rPr>
        <w:t xml:space="preserve"> Договора.</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12.4. Любые изменения и дополнения к настоящему Договору имеют силу только в том случае, если оформлены в письменном виде и подписаны обеими сторонами (за исключением п.12.3 договора).</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12.5. Настоящий Договор составлен в двух экземплярах, имеющих одинаковую юридическую силу, для каждой из Сторон. </w:t>
      </w:r>
    </w:p>
    <w:p>
      <w:pPr>
        <w:pStyle w:val="Normal"/>
        <w:spacing w:lineRule="auto" w:line="240" w:before="0" w:after="0"/>
        <w:ind w:left="0" w:right="0" w:firstLine="709"/>
        <w:contextualSpacing/>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12.6. Адреса и реквизиты сторон:</w:t>
      </w:r>
    </w:p>
    <w:p>
      <w:pPr>
        <w:pStyle w:val="Normal"/>
        <w:spacing w:lineRule="auto" w:line="240" w:before="0" w:after="0"/>
        <w:ind w:left="0" w:right="0" w:firstLine="709"/>
        <w:contextualSpacing/>
        <w:jc w:val="both"/>
        <w:rPr>
          <w:color w:val="000000"/>
        </w:rPr>
      </w:pPr>
      <w:r>
        <w:rPr>
          <w:color w:val="000000"/>
        </w:rPr>
      </w:r>
    </w:p>
    <w:tbl>
      <w:tblPr>
        <w:tblW w:w="9355" w:type="dxa"/>
        <w:jc w:val="left"/>
        <w:tblInd w:w="55" w:type="dxa"/>
        <w:tblBorders/>
        <w:tblCellMar>
          <w:top w:w="55" w:type="dxa"/>
          <w:left w:w="55" w:type="dxa"/>
          <w:bottom w:w="55" w:type="dxa"/>
          <w:right w:w="55" w:type="dxa"/>
        </w:tblCellMar>
      </w:tblPr>
      <w:tblGrid>
        <w:gridCol w:w="4677"/>
        <w:gridCol w:w="4677"/>
      </w:tblGrid>
      <w:tr>
        <w:trPr/>
        <w:tc>
          <w:tcPr>
            <w:tcW w:w="4677" w:type="dxa"/>
            <w:tcBorders/>
            <w:shd w:fill="auto" w:val="clear"/>
          </w:tcPr>
          <w:p>
            <w:pPr>
              <w:pStyle w:val="Style24"/>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Заказчик:</w:t>
            </w:r>
          </w:p>
          <w:p>
            <w:pPr>
              <w:pStyle w:val="Style24"/>
              <w:spacing w:before="0" w:after="160"/>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М.П.</w:t>
            </w:r>
          </w:p>
        </w:tc>
        <w:tc>
          <w:tcPr>
            <w:tcW w:w="4677" w:type="dxa"/>
            <w:tcBorders/>
            <w:shd w:fill="auto" w:val="clear"/>
          </w:tcPr>
          <w:p>
            <w:pPr>
              <w:pStyle w:val="Style24"/>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Подрядчик:</w:t>
            </w:r>
          </w:p>
          <w:p>
            <w:pPr>
              <w:pStyle w:val="Style24"/>
              <w:spacing w:before="0" w:after="160"/>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М.П.</w:t>
            </w:r>
          </w:p>
        </w:tc>
      </w:tr>
    </w:tbl>
    <w:p>
      <w:pPr>
        <w:pStyle w:val="Style23"/>
        <w:jc w:val="right"/>
        <w:rPr>
          <w:color w:val="FF0000"/>
          <w:lang w:bidi="zxx"/>
        </w:rPr>
      </w:pPr>
      <w:r>
        <w:rPr>
          <w:color w:val="FF0000"/>
          <w:lang w:bidi="zxx"/>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righ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 xml:space="preserve">Приложение № 1 к договору </w:t>
      </w:r>
    </w:p>
    <w:p>
      <w:pPr>
        <w:pStyle w:val="Normal"/>
        <w:jc w:val="righ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от ________________ № _______________</w:t>
      </w:r>
    </w:p>
    <w:p>
      <w:pPr>
        <w:pStyle w:val="Normal"/>
        <w:jc w:val="both"/>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Адресный перечень многоквартирных домов</w:t>
      </w:r>
    </w:p>
    <w:p>
      <w:pPr>
        <w:pStyle w:val="Normal"/>
        <w:jc w:val="center"/>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tbl>
      <w:tblPr>
        <w:tblW w:w="9654"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456"/>
        <w:gridCol w:w="2951"/>
        <w:gridCol w:w="1020"/>
        <w:gridCol w:w="1692"/>
        <w:gridCol w:w="1764"/>
        <w:gridCol w:w="1770"/>
      </w:tblGrid>
      <w:tr>
        <w:trPr/>
        <w:tc>
          <w:tcPr>
            <w:tcW w:w="4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pacing w:before="0" w:after="160"/>
              <w:rPr/>
            </w:pPr>
            <w:r>
              <w:rPr>
                <w:rFonts w:eastAsia="Times New Roman" w:cs="Times New Roman"/>
                <w:b w:val="false"/>
                <w:bCs w:val="false"/>
                <w:color w:val="000000"/>
                <w:w w:val="100"/>
                <w:sz w:val="24"/>
                <w:szCs w:val="24"/>
                <w:shd w:fill="FFFFFF" w:val="clear"/>
                <w:lang w:val="ru-RU" w:eastAsia="en-US" w:bidi="ar-SA"/>
              </w:rPr>
              <w:t xml:space="preserve">№ </w:t>
            </w:r>
            <w:r>
              <w:rPr>
                <w:rFonts w:eastAsia="Calibri" w:cs="Times New Roman"/>
                <w:b w:val="false"/>
                <w:bCs w:val="false"/>
                <w:color w:val="000000"/>
                <w:w w:val="100"/>
                <w:sz w:val="24"/>
                <w:szCs w:val="24"/>
                <w:shd w:fill="FFFFFF" w:val="clear"/>
                <w:lang w:val="ru-RU" w:eastAsia="en-US" w:bidi="ar-SA"/>
              </w:rPr>
              <w:t>п/п</w:t>
            </w:r>
          </w:p>
        </w:tc>
        <w:tc>
          <w:tcPr>
            <w:tcW w:w="295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Адрес МКД</w:t>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Кол-во лифтов</w:t>
            </w:r>
          </w:p>
        </w:tc>
        <w:tc>
          <w:tcPr>
            <w:tcW w:w="169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tabs>
                <w:tab w:val="left" w:pos="10200" w:leader="none"/>
              </w:tabs>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Стоимость разработки  ПСД , руб.</w:t>
            </w:r>
          </w:p>
        </w:tc>
        <w:tc>
          <w:tcPr>
            <w:tcW w:w="176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tabs>
                <w:tab w:val="left" w:pos="10200" w:leader="none"/>
              </w:tabs>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Стоимость замены лифтов, руб.</w:t>
            </w:r>
          </w:p>
        </w:tc>
        <w:tc>
          <w:tcPr>
            <w:tcW w:w="17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4"/>
              <w:tabs>
                <w:tab w:val="left" w:pos="10200" w:leader="none"/>
              </w:tabs>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Общая стоимость работ, руб.</w:t>
            </w:r>
          </w:p>
        </w:tc>
      </w:tr>
      <w:tr>
        <w:trPr>
          <w:trHeight w:val="338" w:hRule="atLeast"/>
        </w:trPr>
        <w:tc>
          <w:tcPr>
            <w:tcW w:w="4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w:t>
            </w:r>
          </w:p>
        </w:tc>
        <w:tc>
          <w:tcPr>
            <w:tcW w:w="295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2</w:t>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3</w:t>
            </w:r>
          </w:p>
        </w:tc>
        <w:tc>
          <w:tcPr>
            <w:tcW w:w="169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4</w:t>
            </w:r>
          </w:p>
        </w:tc>
        <w:tc>
          <w:tcPr>
            <w:tcW w:w="176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5</w:t>
            </w:r>
          </w:p>
        </w:tc>
        <w:tc>
          <w:tcPr>
            <w:tcW w:w="17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4"/>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6</w:t>
            </w:r>
          </w:p>
        </w:tc>
      </w:tr>
      <w:tr>
        <w:trPr>
          <w:cantSplit w:val="true"/>
        </w:trPr>
        <w:tc>
          <w:tcPr>
            <w:tcW w:w="456" w:type="dxa"/>
            <w:tcBorders>
              <w:top w:val="single" w:sz="2" w:space="0" w:color="000001"/>
              <w:left w:val="single" w:sz="2" w:space="0" w:color="000001"/>
              <w:bottom w:val="single" w:sz="2" w:space="0" w:color="000001"/>
              <w:insideH w:val="single" w:sz="2" w:space="0" w:color="000001"/>
            </w:tcBorders>
            <w:shd w:fill="auto" w:val="clear"/>
            <w:tcMar>
              <w:left w:w="51" w:type="dxa"/>
            </w:tcMar>
            <w:vAlign w:val="center"/>
          </w:tcPr>
          <w:p>
            <w:pPr>
              <w:pStyle w:val="Style24"/>
              <w:snapToGrid w:val="false"/>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1</w:t>
            </w:r>
          </w:p>
        </w:tc>
        <w:tc>
          <w:tcPr>
            <w:tcW w:w="295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napToGrid w:val="false"/>
              <w:spacing w:before="0" w:after="160"/>
              <w:jc w:val="center"/>
              <w:rPr/>
            </w:pPr>
            <w:r>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napToGrid w:val="false"/>
              <w:spacing w:before="0" w:after="160"/>
              <w:jc w:val="center"/>
              <w:rPr/>
            </w:pPr>
            <w:r>
              <w:rPr/>
            </w:r>
          </w:p>
        </w:tc>
        <w:tc>
          <w:tcPr>
            <w:tcW w:w="169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napToGrid w:val="false"/>
              <w:spacing w:before="0" w:after="160"/>
              <w:jc w:val="center"/>
              <w:rPr/>
            </w:pPr>
            <w:r>
              <w:rPr/>
            </w:r>
          </w:p>
        </w:tc>
        <w:tc>
          <w:tcPr>
            <w:tcW w:w="176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napToGrid w:val="false"/>
              <w:spacing w:before="0" w:after="160"/>
              <w:jc w:val="center"/>
              <w:rPr/>
            </w:pPr>
            <w:r>
              <w:rPr/>
            </w:r>
          </w:p>
        </w:tc>
        <w:tc>
          <w:tcPr>
            <w:tcW w:w="17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4"/>
              <w:snapToGrid w:val="false"/>
              <w:spacing w:before="0" w:after="160"/>
              <w:jc w:val="center"/>
              <w:rPr/>
            </w:pPr>
            <w:r>
              <w:rPr/>
            </w:r>
          </w:p>
        </w:tc>
      </w:tr>
      <w:tr>
        <w:trPr>
          <w:cantSplit w:val="true"/>
        </w:trPr>
        <w:tc>
          <w:tcPr>
            <w:tcW w:w="456" w:type="dxa"/>
            <w:tcBorders>
              <w:top w:val="single" w:sz="2" w:space="0" w:color="000001"/>
              <w:left w:val="single" w:sz="2" w:space="0" w:color="000001"/>
              <w:bottom w:val="single" w:sz="2" w:space="0" w:color="000001"/>
              <w:insideH w:val="single" w:sz="2" w:space="0" w:color="000001"/>
            </w:tcBorders>
            <w:shd w:fill="auto" w:val="clear"/>
            <w:tcMar>
              <w:left w:w="51" w:type="dxa"/>
            </w:tcMar>
            <w:vAlign w:val="center"/>
          </w:tcPr>
          <w:p>
            <w:pPr>
              <w:pStyle w:val="Style24"/>
              <w:snapToGrid w:val="false"/>
              <w:spacing w:before="0" w:after="160"/>
              <w:jc w:val="center"/>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2</w:t>
            </w:r>
          </w:p>
        </w:tc>
        <w:tc>
          <w:tcPr>
            <w:tcW w:w="295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napToGrid w:val="false"/>
              <w:spacing w:before="0" w:after="160"/>
              <w:jc w:val="center"/>
              <w:rPr/>
            </w:pPr>
            <w:r>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napToGrid w:val="false"/>
              <w:spacing w:before="0" w:after="160"/>
              <w:jc w:val="center"/>
              <w:rPr/>
            </w:pPr>
            <w:r>
              <w:rPr/>
            </w:r>
          </w:p>
        </w:tc>
        <w:tc>
          <w:tcPr>
            <w:tcW w:w="169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napToGrid w:val="false"/>
              <w:spacing w:before="0" w:after="160"/>
              <w:jc w:val="center"/>
              <w:rPr/>
            </w:pPr>
            <w:r>
              <w:rPr/>
            </w:r>
          </w:p>
        </w:tc>
        <w:tc>
          <w:tcPr>
            <w:tcW w:w="176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napToGrid w:val="false"/>
              <w:spacing w:before="0" w:after="160"/>
              <w:jc w:val="center"/>
              <w:rPr/>
            </w:pPr>
            <w:r>
              <w:rPr/>
            </w:r>
          </w:p>
        </w:tc>
        <w:tc>
          <w:tcPr>
            <w:tcW w:w="17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4"/>
              <w:snapToGrid w:val="false"/>
              <w:spacing w:before="0" w:after="160"/>
              <w:jc w:val="center"/>
              <w:rPr/>
            </w:pPr>
            <w:r>
              <w:rPr/>
            </w:r>
          </w:p>
        </w:tc>
      </w:tr>
      <w:tr>
        <w:trPr/>
        <w:tc>
          <w:tcPr>
            <w:tcW w:w="45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napToGrid w:val="false"/>
              <w:spacing w:before="0" w:after="160"/>
              <w:jc w:val="center"/>
              <w:rPr/>
            </w:pPr>
            <w:r>
              <w:rPr/>
            </w:r>
          </w:p>
        </w:tc>
        <w:tc>
          <w:tcPr>
            <w:tcW w:w="3971" w:type="dxa"/>
            <w:gridSpan w:val="2"/>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napToGrid w:val="false"/>
              <w:spacing w:before="0" w:after="160"/>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ИТОГО цена договора</w:t>
            </w:r>
          </w:p>
        </w:tc>
        <w:tc>
          <w:tcPr>
            <w:tcW w:w="169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napToGrid w:val="false"/>
              <w:spacing w:before="0" w:after="160"/>
              <w:jc w:val="center"/>
              <w:rPr/>
            </w:pPr>
            <w:r>
              <w:rPr/>
            </w:r>
          </w:p>
        </w:tc>
        <w:tc>
          <w:tcPr>
            <w:tcW w:w="176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4"/>
              <w:snapToGrid w:val="false"/>
              <w:spacing w:before="0" w:after="160"/>
              <w:jc w:val="center"/>
              <w:rPr/>
            </w:pPr>
            <w:r>
              <w:rPr/>
            </w:r>
          </w:p>
        </w:tc>
        <w:tc>
          <w:tcPr>
            <w:tcW w:w="17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4"/>
              <w:snapToGrid w:val="false"/>
              <w:spacing w:before="0" w:after="160"/>
              <w:jc w:val="center"/>
              <w:rPr/>
            </w:pPr>
            <w:r>
              <w:rPr/>
            </w:r>
          </w:p>
        </w:tc>
      </w:tr>
    </w:tbl>
    <w:p>
      <w:pPr>
        <w:pStyle w:val="Normal"/>
        <w:jc w:val="both"/>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tbl>
      <w:tblPr>
        <w:tblW w:w="9355" w:type="dxa"/>
        <w:jc w:val="left"/>
        <w:tblInd w:w="55" w:type="dxa"/>
        <w:tblBorders/>
        <w:tblCellMar>
          <w:top w:w="55" w:type="dxa"/>
          <w:left w:w="55" w:type="dxa"/>
          <w:bottom w:w="55" w:type="dxa"/>
          <w:right w:w="55" w:type="dxa"/>
        </w:tblCellMar>
      </w:tblPr>
      <w:tblGrid>
        <w:gridCol w:w="4677"/>
        <w:gridCol w:w="4677"/>
      </w:tblGrid>
      <w:tr>
        <w:trPr/>
        <w:tc>
          <w:tcPr>
            <w:tcW w:w="4677" w:type="dxa"/>
            <w:tcBorders/>
            <w:shd w:fill="auto" w:val="clear"/>
          </w:tcPr>
          <w:p>
            <w:pPr>
              <w:pStyle w:val="Style24"/>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Заказчик:</w:t>
            </w:r>
          </w:p>
          <w:p>
            <w:pPr>
              <w:pStyle w:val="Style24"/>
              <w:jc w:val="lef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spacing w:before="0" w:after="160"/>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М.П.</w:t>
            </w:r>
          </w:p>
        </w:tc>
        <w:tc>
          <w:tcPr>
            <w:tcW w:w="4677" w:type="dxa"/>
            <w:tcBorders/>
            <w:shd w:fill="auto" w:val="clear"/>
          </w:tcPr>
          <w:p>
            <w:pPr>
              <w:pStyle w:val="Style24"/>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Подрядчик:</w:t>
            </w:r>
          </w:p>
          <w:p>
            <w:pPr>
              <w:pStyle w:val="Style24"/>
              <w:jc w:val="lef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spacing w:before="0" w:after="160"/>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М.П.</w:t>
            </w:r>
          </w:p>
        </w:tc>
      </w:tr>
    </w:tbl>
    <w:p>
      <w:pPr>
        <w:pStyle w:val="Normal"/>
        <w:rPr/>
      </w:pPr>
      <w:r>
        <w:rPr/>
      </w:r>
    </w:p>
    <w:p>
      <w:pPr>
        <w:pStyle w:val="Normal"/>
        <w:ind w:left="0" w:right="-2" w:hanging="0"/>
        <w:jc w:val="center"/>
        <w:rPr>
          <w:color w:val="FF0000"/>
          <w:lang w:bidi="zxx"/>
        </w:rPr>
      </w:pPr>
      <w:r>
        <w:rPr>
          <w:color w:val="FF0000"/>
          <w:lang w:bidi="zxx"/>
        </w:rPr>
      </w:r>
    </w:p>
    <w:p>
      <w:pPr>
        <w:pStyle w:val="Normal"/>
        <w:ind w:left="0" w:right="-2" w:hanging="0"/>
        <w:jc w:val="center"/>
        <w:rPr>
          <w:color w:val="FF0000"/>
          <w:lang w:bidi="zxx"/>
        </w:rPr>
      </w:pPr>
      <w:r>
        <w:rPr>
          <w:color w:val="FF0000"/>
          <w:lang w:bidi="zxx"/>
        </w:rPr>
      </w:r>
    </w:p>
    <w:p>
      <w:pPr>
        <w:pStyle w:val="Normal"/>
        <w:ind w:left="0" w:right="-2" w:hanging="0"/>
        <w:jc w:val="center"/>
        <w:rPr>
          <w:color w:val="FF0000"/>
          <w:lang w:bidi="zxx"/>
        </w:rPr>
      </w:pPr>
      <w:r>
        <w:rPr>
          <w:color w:val="FF0000"/>
          <w:lang w:bidi="zxx"/>
        </w:rPr>
      </w:r>
    </w:p>
    <w:p>
      <w:pPr>
        <w:pStyle w:val="Normal"/>
        <w:ind w:left="0" w:right="-2" w:hanging="0"/>
        <w:jc w:val="center"/>
        <w:rPr>
          <w:color w:val="FF0000"/>
          <w:lang w:bidi="zxx"/>
        </w:rPr>
      </w:pPr>
      <w:r>
        <w:rPr>
          <w:color w:val="FF0000"/>
          <w:lang w:bidi="zxx"/>
        </w:rPr>
      </w:r>
    </w:p>
    <w:p>
      <w:pPr>
        <w:pStyle w:val="Normal"/>
        <w:ind w:left="0" w:right="-2" w:hanging="0"/>
        <w:jc w:val="center"/>
        <w:rPr>
          <w:color w:val="FF0000"/>
          <w:lang w:bidi="zxx"/>
        </w:rPr>
      </w:pPr>
      <w:r>
        <w:rPr>
          <w:color w:val="FF0000"/>
          <w:lang w:bidi="zxx"/>
        </w:rPr>
      </w:r>
    </w:p>
    <w:p>
      <w:pPr>
        <w:pStyle w:val="Normal"/>
        <w:ind w:left="0" w:right="-2" w:hanging="0"/>
        <w:jc w:val="center"/>
        <w:rPr>
          <w:color w:val="FF0000"/>
          <w:lang w:bidi="zxx"/>
        </w:rPr>
      </w:pPr>
      <w:r>
        <w:rPr>
          <w:color w:val="FF0000"/>
          <w:lang w:bidi="zxx"/>
        </w:rPr>
      </w:r>
    </w:p>
    <w:p>
      <w:pPr>
        <w:pStyle w:val="Normal"/>
        <w:ind w:left="0" w:right="-2" w:hanging="0"/>
        <w:jc w:val="center"/>
        <w:rPr>
          <w:color w:val="FF0000"/>
          <w:lang w:bidi="zxx"/>
        </w:rPr>
      </w:pPr>
      <w:r>
        <w:rPr>
          <w:color w:val="FF0000"/>
          <w:lang w:bidi="zxx"/>
        </w:rPr>
      </w:r>
    </w:p>
    <w:p>
      <w:pPr>
        <w:pStyle w:val="Style23"/>
        <w:jc w:val="right"/>
        <w:rPr>
          <w:color w:val="FF0000"/>
          <w:lang w:bidi="zxx"/>
        </w:rPr>
      </w:pPr>
      <w:r>
        <w:rPr>
          <w:color w:val="FF0000"/>
          <w:lang w:bidi="zxx"/>
        </w:rPr>
      </w:r>
    </w:p>
    <w:p>
      <w:pPr>
        <w:pStyle w:val="Normal"/>
        <w:jc w:val="righ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Приложение № 2 к договору</w:t>
      </w:r>
    </w:p>
    <w:p>
      <w:pPr>
        <w:pStyle w:val="Normal"/>
        <w:jc w:val="righ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от __________________ № _______________</w:t>
      </w:r>
    </w:p>
    <w:p>
      <w:pPr>
        <w:pStyle w:val="Normal"/>
        <w:jc w:val="righ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shd w:val="clear" w:fill="FFFFFF"/>
        <w:jc w:val="center"/>
        <w:rPr>
          <w:rFonts w:ascii="Times New Roman" w:hAnsi="Times New Roman" w:eastAsia="Calibri" w:cs="Times New Roman"/>
          <w:b/>
          <w:b/>
          <w:bCs/>
          <w:color w:val="000000"/>
          <w:w w:val="100"/>
          <w:sz w:val="24"/>
          <w:szCs w:val="24"/>
          <w:highlight w:val="white"/>
          <w:lang w:val="ru-RU" w:eastAsia="en-US" w:bidi="ar-SA"/>
        </w:rPr>
      </w:pPr>
      <w:r>
        <w:rPr>
          <w:rFonts w:eastAsia="Calibri" w:cs="Times New Roman"/>
          <w:b/>
          <w:bCs/>
          <w:color w:val="000000"/>
          <w:w w:val="100"/>
          <w:sz w:val="24"/>
          <w:szCs w:val="24"/>
          <w:shd w:fill="FFFFFF" w:val="clear"/>
          <w:lang w:val="ru-RU" w:eastAsia="en-US" w:bidi="ar-SA"/>
        </w:rPr>
        <w:t>Техническое задание</w:t>
      </w:r>
    </w:p>
    <w:p>
      <w:pPr>
        <w:pStyle w:val="Normal"/>
        <w:shd w:val="clear" w:fill="FFFFFF"/>
        <w:jc w:val="center"/>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jc w:val="center"/>
        <w:rPr>
          <w:rFonts w:ascii="Times New Roman" w:hAnsi="Times New Roman" w:eastAsia="Calibri" w:cs="Times New Roman"/>
          <w:b w:val="false"/>
          <w:b w:val="false"/>
          <w:bCs w:val="false"/>
          <w:color w:val="000000"/>
          <w:w w:val="100"/>
          <w:sz w:val="24"/>
          <w:szCs w:val="24"/>
          <w:u w:val="single"/>
          <w:shd w:fill="FFFFFF" w:val="clear"/>
          <w:lang w:val="ru-RU" w:eastAsia="en-US" w:bidi="ar-SA"/>
        </w:rPr>
      </w:pPr>
      <w:r>
        <w:rPr>
          <w:rFonts w:eastAsia="Calibri" w:cs="Times New Roman"/>
          <w:b w:val="false"/>
          <w:bCs w:val="false"/>
          <w:color w:val="000000"/>
          <w:w w:val="100"/>
          <w:sz w:val="24"/>
          <w:szCs w:val="24"/>
          <w:u w:val="single"/>
          <w:shd w:fill="FFFFFF" w:val="clear"/>
          <w:lang w:val="ru-RU" w:eastAsia="en-US" w:bidi="ar-SA"/>
        </w:rPr>
      </w:r>
    </w:p>
    <w:tbl>
      <w:tblPr>
        <w:tblW w:w="9355" w:type="dxa"/>
        <w:jc w:val="left"/>
        <w:tblInd w:w="55" w:type="dxa"/>
        <w:tblBorders/>
        <w:tblCellMar>
          <w:top w:w="55" w:type="dxa"/>
          <w:left w:w="55" w:type="dxa"/>
          <w:bottom w:w="55" w:type="dxa"/>
          <w:right w:w="55" w:type="dxa"/>
        </w:tblCellMar>
      </w:tblPr>
      <w:tblGrid>
        <w:gridCol w:w="4677"/>
        <w:gridCol w:w="4677"/>
      </w:tblGrid>
      <w:tr>
        <w:trPr/>
        <w:tc>
          <w:tcPr>
            <w:tcW w:w="4677" w:type="dxa"/>
            <w:tcBorders/>
            <w:shd w:fill="auto" w:val="clear"/>
          </w:tcPr>
          <w:p>
            <w:pPr>
              <w:pStyle w:val="Style24"/>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Заказчик:</w:t>
            </w:r>
          </w:p>
          <w:p>
            <w:pPr>
              <w:pStyle w:val="Style24"/>
              <w:jc w:val="lef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spacing w:before="0" w:after="160"/>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М.П.</w:t>
            </w:r>
          </w:p>
        </w:tc>
        <w:tc>
          <w:tcPr>
            <w:tcW w:w="4677" w:type="dxa"/>
            <w:tcBorders/>
            <w:shd w:fill="auto" w:val="clear"/>
          </w:tcPr>
          <w:p>
            <w:pPr>
              <w:pStyle w:val="Style24"/>
              <w:jc w:val="left"/>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Подрядчик:</w:t>
            </w:r>
          </w:p>
          <w:p>
            <w:pPr>
              <w:pStyle w:val="Style24"/>
              <w:jc w:val="left"/>
              <w:rPr>
                <w:rFonts w:ascii="Times New Roman" w:hAnsi="Times New Roman" w:eastAsia="Calibri" w:cs="Times New Roman"/>
                <w:b w:val="false"/>
                <w:b w:val="false"/>
                <w:bCs w:val="false"/>
                <w:color w:val="000000"/>
                <w:w w:val="100"/>
                <w:sz w:val="24"/>
                <w:szCs w:val="24"/>
                <w:shd w:fill="FFFFFF" w:val="clear"/>
                <w:lang w:val="ru-RU" w:eastAsia="en-US" w:bidi="ar-SA"/>
              </w:rPr>
            </w:pPr>
            <w:r>
              <w:rPr>
                <w:rFonts w:eastAsia="Calibri" w:cs="Times New Roman"/>
                <w:b w:val="false"/>
                <w:bCs w:val="false"/>
                <w:color w:val="000000"/>
                <w:w w:val="100"/>
                <w:sz w:val="24"/>
                <w:szCs w:val="24"/>
                <w:shd w:fill="FFFFFF" w:val="clear"/>
                <w:lang w:val="ru-RU" w:eastAsia="en-US" w:bidi="ar-SA"/>
              </w:rPr>
            </w:r>
          </w:p>
          <w:p>
            <w:pPr>
              <w:pStyle w:val="Normal"/>
              <w:spacing w:before="0" w:after="160"/>
              <w:jc w:val="both"/>
              <w:rPr>
                <w:rFonts w:ascii="Times New Roman" w:hAnsi="Times New Roman" w:eastAsia="Calibri" w:cs="Times New Roman"/>
                <w:b w:val="false"/>
                <w:b w:val="false"/>
                <w:bCs w:val="false"/>
                <w:color w:val="000000"/>
                <w:w w:val="100"/>
                <w:sz w:val="24"/>
                <w:szCs w:val="24"/>
                <w:highlight w:val="white"/>
                <w:lang w:val="ru-RU" w:eastAsia="en-US" w:bidi="ar-SA"/>
              </w:rPr>
            </w:pPr>
            <w:r>
              <w:rPr>
                <w:rFonts w:eastAsia="Calibri" w:cs="Times New Roman"/>
                <w:b w:val="false"/>
                <w:bCs w:val="false"/>
                <w:color w:val="000000"/>
                <w:w w:val="100"/>
                <w:sz w:val="24"/>
                <w:szCs w:val="24"/>
                <w:shd w:fill="FFFFFF" w:val="clear"/>
                <w:lang w:val="ru-RU" w:eastAsia="en-US" w:bidi="ar-SA"/>
              </w:rPr>
              <w:t>М.П.</w:t>
            </w:r>
          </w:p>
        </w:tc>
      </w:tr>
    </w:tbl>
    <w:p>
      <w:pPr>
        <w:pStyle w:val="Normal"/>
        <w:spacing w:before="0" w:after="160"/>
        <w:ind w:left="0" w:right="0" w:firstLine="709"/>
        <w:jc w:val="righ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zxx" w:eastAsia="zxx" w:bidi="zxx"/>
    </w:rPr>
  </w:style>
  <w:style w:type="character" w:styleId="2">
    <w:name w:val="Основной шрифт абзаца2"/>
    <w:qFormat/>
    <w:rPr/>
  </w:style>
  <w:style w:type="character" w:styleId="Style14">
    <w:name w:val="Интернет-ссылка"/>
    <w:rPr>
      <w:rFonts w:ascii="Arial" w:hAnsi="Arial" w:cs="Arial"/>
      <w:color w:val="0000FF"/>
      <w:u w:val="single"/>
    </w:rPr>
  </w:style>
  <w:style w:type="character" w:styleId="Style15">
    <w:name w:val="Посещённая гиперссылка"/>
    <w:rPr>
      <w:color w:val="800000"/>
      <w:u w:val="single"/>
      <w:lang w:val="zxx" w:eastAsia="zxx" w:bidi="zxx"/>
    </w:rPr>
  </w:style>
  <w:style w:type="character" w:styleId="Style16">
    <w:name w:val="Выделение"/>
    <w:qFormat/>
    <w:rPr>
      <w:i/>
      <w:iCs/>
    </w:rPr>
  </w:style>
  <w:style w:type="character" w:styleId="DefaultParagraphFont">
    <w:name w:val="Default Paragraph Font"/>
    <w:qFormat/>
    <w:rPr/>
  </w:style>
  <w:style w:type="character" w:styleId="Link">
    <w:name w:val="link"/>
    <w:basedOn w:val="DefaultParagraphFont"/>
    <w:qFormat/>
    <w:rPr/>
  </w:style>
  <w:style w:type="paragraph" w:styleId="Style17">
    <w:name w:val="Заголовок"/>
    <w:basedOn w:val="Normal"/>
    <w:next w:val="Style18"/>
    <w:qFormat/>
    <w:pPr>
      <w:keepNext/>
      <w:spacing w:before="240" w:after="120"/>
    </w:pPr>
    <w:rPr>
      <w:rFonts w:ascii="Arial" w:hAnsi="Arial" w:eastAsia="Andale Sans UI" w:cs="Tahoma"/>
      <w:sz w:val="28"/>
      <w:szCs w:val="28"/>
    </w:rPr>
  </w:style>
  <w:style w:type="paragraph" w:styleId="Style18">
    <w:name w:val="Основной текст"/>
    <w:basedOn w:val="Normal"/>
    <w:pPr>
      <w:spacing w:before="0" w:after="120"/>
    </w:pPr>
    <w:rPr/>
  </w:style>
  <w:style w:type="paragraph" w:styleId="Style19">
    <w:name w:val="Список"/>
    <w:basedOn w:val="Style18"/>
    <w:pPr/>
    <w:rPr>
      <w:rFonts w:cs="Tahoma"/>
    </w:rPr>
  </w:style>
  <w:style w:type="paragraph" w:styleId="Style20">
    <w:name w:val="Название"/>
    <w:basedOn w:val="Normal"/>
    <w:qFormat/>
    <w:pPr>
      <w:suppressLineNumbers/>
      <w:spacing w:before="120" w:after="120"/>
    </w:pPr>
    <w:rPr>
      <w:rFonts w:cs="Tahoma"/>
      <w:i/>
      <w:iCs/>
      <w:sz w:val="24"/>
      <w:szCs w:val="24"/>
    </w:rPr>
  </w:style>
  <w:style w:type="paragraph" w:styleId="Style21">
    <w:name w:val="Указатель"/>
    <w:basedOn w:val="Normal"/>
    <w:qFormat/>
    <w:pPr>
      <w:suppressLineNumbers/>
    </w:pPr>
    <w:rPr>
      <w:rFonts w:cs="Tahoma"/>
    </w:rPr>
  </w:style>
  <w:style w:type="paragraph" w:styleId="ListParagraph">
    <w:name w:val="List Paragraph"/>
    <w:basedOn w:val="Normal"/>
    <w:qFormat/>
    <w:pPr>
      <w:spacing w:before="0" w:after="160"/>
      <w:ind w:left="720" w:right="0" w:hanging="0"/>
      <w:contextualSpacing/>
    </w:pPr>
    <w:rPr/>
  </w:style>
  <w:style w:type="paragraph" w:styleId="Style22">
    <w:name w:val="Без интервала"/>
    <w:qFormat/>
    <w:pPr>
      <w:widowControl/>
      <w:suppressAutoHyphens w:val="true"/>
      <w:overflowPunct w:val="false"/>
      <w:bidi w:val="0"/>
      <w:ind w:left="0" w:right="0" w:firstLine="567"/>
      <w:jc w:val="both"/>
    </w:pPr>
    <w:rPr>
      <w:rFonts w:ascii="Times New Roman" w:hAnsi="Times New Roman" w:eastAsia="Times New Roman" w:cs="Times New Roman"/>
      <w:color w:val="00000A"/>
      <w:w w:val="83"/>
      <w:sz w:val="28"/>
      <w:szCs w:val="20"/>
      <w:lang w:val="ru-RU" w:eastAsia="zh-CN" w:bidi="ar-SA"/>
    </w:rPr>
  </w:style>
  <w:style w:type="paragraph" w:styleId="Style23">
    <w:name w:val="Верхний колонтитул"/>
    <w:basedOn w:val="Normal"/>
    <w:pPr>
      <w:tabs>
        <w:tab w:val="center" w:pos="4677" w:leader="none"/>
        <w:tab w:val="right" w:pos="9355" w:leader="none"/>
      </w:tabs>
      <w:spacing w:lineRule="auto" w:line="240" w:before="0" w:after="0"/>
    </w:pPr>
    <w:rPr/>
  </w:style>
  <w:style w:type="paragraph" w:styleId="ConsPlusNormal">
    <w:name w:val="ConsPlusNormal"/>
    <w:qFormat/>
    <w:pPr>
      <w:widowControl w:val="false"/>
      <w:suppressAutoHyphens w:val="true"/>
      <w:overflowPunct w:val="false"/>
      <w:bidi w:val="0"/>
      <w:spacing w:lineRule="auto" w:line="240" w:before="0" w:after="0"/>
      <w:jc w:val="left"/>
    </w:pPr>
    <w:rPr>
      <w:rFonts w:ascii="Arial" w:hAnsi="Arial" w:eastAsia="" w:cs="Arial"/>
      <w:color w:val="00000A"/>
      <w:sz w:val="20"/>
      <w:szCs w:val="20"/>
      <w:lang w:val="ru-RU" w:eastAsia="ru-RU" w:bidi="ar-SA"/>
    </w:rPr>
  </w:style>
  <w:style w:type="paragraph" w:styleId="ConsPlusNonformat">
    <w:name w:val="ConsPlusNonformat"/>
    <w:qFormat/>
    <w:pPr>
      <w:widowControl w:val="false"/>
      <w:suppressAutoHyphens w:val="true"/>
      <w:overflowPunct w:val="false"/>
      <w:bidi w:val="0"/>
      <w:jc w:val="left"/>
    </w:pPr>
    <w:rPr>
      <w:rFonts w:ascii="Courier New" w:hAnsi="Courier New" w:eastAsia="Times New Roman" w:cs="Courier New"/>
      <w:color w:val="00000A"/>
      <w:sz w:val="20"/>
      <w:szCs w:val="20"/>
      <w:lang w:val="ru-RU" w:eastAsia="zh-CN" w:bidi="ar-SA"/>
    </w:rPr>
  </w:style>
  <w:style w:type="paragraph" w:styleId="NoSpacing">
    <w:name w:val="No Spacing"/>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Style24">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fond29.ru" TargetMode="External"/><Relationship Id="rId3" Type="http://schemas.openxmlformats.org/officeDocument/2006/relationships/hyperlink" Target="mailto:control@fond29.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LibreOffice/5.1.1.3$Windows_x86 LibreOffice_project/89f508ef3ecebd2cfb8e1def0f0ba9a803b88a6d</Application>
  <Pages>14</Pages>
  <Words>5335</Words>
  <Characters>38570</Characters>
  <CharactersWithSpaces>43991</CharactersWithSpaces>
  <Paragraphs>244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2018-01-24T15:51:13Z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