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735BEB4A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166E22A1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543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5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54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4DCF50F7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Fonts w:ascii="Times New Roman" w:hAnsi="Times New Roman"/>
          <w:color w:val="000000"/>
          <w:sz w:val="24"/>
          <w:shd w:val="clear" w:color="auto" w:fill="FFFFFF"/>
        </w:rPr>
        <w:t>FKR22121700017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4DF9D76F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A199F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FB5434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233D6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B74B60">
        <w:rPr>
          <w:rFonts w:ascii="Times New Roman" w:hAnsi="Times New Roman"/>
          <w:bCs/>
          <w:sz w:val="24"/>
        </w:rPr>
        <w:t>1</w:t>
      </w:r>
      <w:r w:rsidR="007A199F">
        <w:rPr>
          <w:rFonts w:ascii="Times New Roman" w:hAnsi="Times New Roman"/>
          <w:bCs/>
          <w:sz w:val="24"/>
        </w:rPr>
        <w:t>4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C7F87" w:rsidRPr="00FB6195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69D5E0C9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B5434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A199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B74B60">
        <w:rPr>
          <w:rFonts w:ascii="Times New Roman" w:hAnsi="Times New Roman"/>
          <w:bCs/>
          <w:sz w:val="24"/>
        </w:rPr>
        <w:t>1</w:t>
      </w:r>
      <w:r w:rsidR="007A199F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A199F">
        <w:rPr>
          <w:rFonts w:ascii="Times New Roman" w:hAnsi="Times New Roman"/>
          <w:bCs/>
          <w:sz w:val="24"/>
        </w:rPr>
        <w:t>5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01E7E894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B5434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B5434">
        <w:rPr>
          <w:rFonts w:ascii="Times New Roman" w:hAnsi="Times New Roman"/>
          <w:bCs/>
          <w:sz w:val="24"/>
        </w:rPr>
        <w:t>ма</w:t>
      </w:r>
      <w:r w:rsidR="007A199F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02A827F2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126A1EA3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Style w:val="ab"/>
          <w:rFonts w:ascii="Times New Roman" w:hAnsi="Times New Roman"/>
          <w:color w:val="auto"/>
          <w:sz w:val="24"/>
          <w:u w:val="none"/>
        </w:rPr>
        <w:t>FKR22121700017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74B60" w:rsidRPr="00B74B60" w14:paraId="0DBE7145" w14:textId="77777777" w:rsidTr="00B74B6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BDC2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B9E1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D6F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74B60" w:rsidRPr="00B74B60" w14:paraId="64D76744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0DF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2CAE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D7BF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74B60" w:rsidRPr="00B74B60" w14:paraId="3C3EE2A7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9457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203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712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275/Б/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74B60" w:rsidRPr="00B74B60" w14:paraId="40E39160" w14:textId="77777777" w:rsidTr="00B74B6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F6D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453C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F24E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31F5634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43AE7C0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74B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74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74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74B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2D988F0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74B6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E675760" w14:textId="77777777" w:rsidR="00B74B60" w:rsidRPr="00B74B60" w:rsidRDefault="00B74B60" w:rsidP="00B74B6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D8FBED6" w14:textId="77777777" w:rsidR="00B74B60" w:rsidRPr="00B74B60" w:rsidRDefault="00B74B60" w:rsidP="00B74B6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990418" w14:textId="77777777" w:rsidR="00B74B60" w:rsidRPr="00B74B60" w:rsidRDefault="00B74B60" w:rsidP="00B74B6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F3EB302" w14:textId="77777777" w:rsidR="00B74B60" w:rsidRPr="00B74B60" w:rsidRDefault="00B74B60" w:rsidP="00B74B6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62699" w14:textId="77777777" w:rsidR="00B74B60" w:rsidRPr="00B74B60" w:rsidRDefault="00FB5434" w:rsidP="00B74B6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74B60"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B60" w:rsidRPr="00B74B60" w14:paraId="35E4E715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E8E3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494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BD5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B6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8D531D0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B60" w:rsidRPr="00B74B60" w14:paraId="7E93B7A1" w14:textId="77777777" w:rsidTr="00B74B6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1E76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F491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4793" w14:textId="77777777" w:rsidR="00B74B60" w:rsidRPr="00B74B60" w:rsidRDefault="00B74B60" w:rsidP="00B74B6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74B60" w:rsidRPr="00B74B60" w14:paraId="390379A5" w14:textId="77777777" w:rsidTr="00B74B6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49E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EE1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F164" w14:textId="77777777" w:rsidR="00B74B60" w:rsidRPr="00B74B60" w:rsidRDefault="00B74B60" w:rsidP="00B74B6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74B60" w:rsidRPr="00B74B60" w14:paraId="5303971D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392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1FB5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A2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3A744B4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74B60" w:rsidRPr="00B74B60" w14:paraId="57E14DC0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18B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FA04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62BE" w14:textId="77777777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BB0CD17" w14:textId="77777777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28B8E2CB" w14:textId="721F6FCD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 w:rsidR="00FB5434">
              <w:rPr>
                <w:rFonts w:ascii="Times New Roman" w:hAnsi="Times New Roman"/>
                <w:bCs/>
                <w:sz w:val="24"/>
              </w:rPr>
              <w:t>16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233D6A">
              <w:rPr>
                <w:rFonts w:ascii="Times New Roman" w:hAnsi="Times New Roman"/>
                <w:bCs/>
                <w:sz w:val="24"/>
              </w:rPr>
              <w:t>апреля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FB6195" w:rsidRPr="00FB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B74B60" w:rsidRPr="00B74B60" w14:paraId="31035849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ADF1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5AB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958" w14:textId="69A92729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 w:rsidR="00FB5434">
              <w:rPr>
                <w:rFonts w:ascii="Times New Roman" w:hAnsi="Times New Roman"/>
                <w:bCs/>
                <w:sz w:val="24"/>
              </w:rPr>
              <w:t>25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A199F">
              <w:rPr>
                <w:rFonts w:ascii="Times New Roman" w:hAnsi="Times New Roman"/>
                <w:bCs/>
                <w:sz w:val="24"/>
              </w:rPr>
              <w:t>апреля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7A199F">
              <w:rPr>
                <w:rFonts w:ascii="Times New Roman" w:hAnsi="Times New Roman"/>
                <w:bCs/>
                <w:sz w:val="24"/>
              </w:rPr>
              <w:t>4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FB6195" w:rsidRPr="00233D6A">
              <w:rPr>
                <w:rFonts w:ascii="Times New Roman" w:hAnsi="Times New Roman"/>
                <w:bCs/>
                <w:sz w:val="24"/>
              </w:rPr>
              <w:t>5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74B60" w:rsidRPr="00B74B60" w14:paraId="06FFFAD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B0E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533B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296" w14:textId="3CC031F9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 w:rsidR="00FB5434">
              <w:rPr>
                <w:rFonts w:ascii="Times New Roman" w:hAnsi="Times New Roman"/>
                <w:bCs/>
                <w:sz w:val="24"/>
              </w:rPr>
              <w:t>03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B5434">
              <w:rPr>
                <w:rFonts w:ascii="Times New Roman" w:hAnsi="Times New Roman"/>
                <w:bCs/>
                <w:sz w:val="24"/>
              </w:rPr>
              <w:t>ма</w:t>
            </w:r>
            <w:bookmarkStart w:id="3" w:name="_GoBack"/>
            <w:bookmarkEnd w:id="3"/>
            <w:r w:rsidR="007A199F">
              <w:rPr>
                <w:rFonts w:ascii="Times New Roman" w:hAnsi="Times New Roman"/>
                <w:bCs/>
                <w:sz w:val="24"/>
              </w:rPr>
              <w:t>я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93DE826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74B60" w:rsidRPr="00B74B60" w14:paraId="0F0F7965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8EFA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DF3E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FD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74B60" w:rsidRPr="00B74B60" w14:paraId="04A88F7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C0D3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424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BBB9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74B60" w:rsidRPr="00B74B60" w14:paraId="4A7C5CE1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6108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4E7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DE8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C885F3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9C7A11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B60" w:rsidRPr="00B74B60" w14:paraId="34F0DACF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5F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B5A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B93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74B60" w:rsidRPr="00B74B60" w14:paraId="4B45C06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10E4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E9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7BF2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74B60">
              <w:rPr>
                <w:sz w:val="24"/>
                <w:szCs w:val="24"/>
              </w:rPr>
              <w:t xml:space="preserve">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B60" w:rsidRPr="00B74B60" w14:paraId="74A74F7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F2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D72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51EB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74B60" w:rsidRPr="00B74B60" w14:paraId="6719F050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FF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7A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23DE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20 260 357,48 руб. (Двадцать миллионов двести шестьдесят тысяч триста пятьдесят семь рублей 48 копеек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74B60" w:rsidRPr="00B74B60" w14:paraId="52E83C8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6C9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22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41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0E2411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B60" w:rsidRPr="00B74B60" w14:paraId="530E30E3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6507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58D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B0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6450D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1 013 017,87 руб. (</w:t>
            </w: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тринадцать тысяч семнадцать рублей 87 копеек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B7E3043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74B60" w:rsidRPr="00B74B60" w14:paraId="5A1C83CA" w14:textId="77777777" w:rsidTr="00B74B6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74B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C87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0F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DB94B8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74B60">
              <w:rPr>
                <w:sz w:val="24"/>
                <w:szCs w:val="24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8937286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74B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6 078 107,24 руб. (</w:t>
            </w: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семьдесят восемь тысяч сто семь рублей 24 копейки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B9D81E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7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48C70A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ACB71D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9DA382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3A989E9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74B6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74B60" w:rsidRPr="00B74B60" w14:paraId="42B180E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58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9B8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FB9E" w14:textId="77777777" w:rsidR="00B74B60" w:rsidRPr="00B74B60" w:rsidRDefault="00B74B60" w:rsidP="00B74B6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74B60" w:rsidRPr="00B74B60" w14:paraId="4285A2C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6FEA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99D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626C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74B60" w:rsidRPr="00B74B60" w14:paraId="4D67B8BC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218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F63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229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74B60" w:rsidRPr="00B74B60" w14:paraId="22D5C42F" w14:textId="77777777" w:rsidTr="00B74B6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D5F9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47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745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74B60" w:rsidRPr="00B74B60" w14:paraId="20D2A29B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0B1F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27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C2D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2C145065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943E6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26DF06A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943E6B">
        <w:rPr>
          <w:rFonts w:ascii="Times New Roman" w:eastAsia="Calibri" w:hAnsi="Times New Roman" w:cs="Times New Roman"/>
          <w:sz w:val="24"/>
          <w:szCs w:val="24"/>
        </w:rPr>
        <w:t>5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1E4BB6"/>
    <w:rsid w:val="00202DDB"/>
    <w:rsid w:val="00226167"/>
    <w:rsid w:val="00233D6A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C7F87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3753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A199F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74B60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B5434"/>
    <w:rsid w:val="00FB6195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F741-6E5C-4FDA-BFCC-C75371C1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126</cp:revision>
  <cp:lastPrinted>2018-01-11T06:15:00Z</cp:lastPrinted>
  <dcterms:created xsi:type="dcterms:W3CDTF">2016-12-07T07:14:00Z</dcterms:created>
  <dcterms:modified xsi:type="dcterms:W3CDTF">2018-04-05T08:04:00Z</dcterms:modified>
</cp:coreProperties>
</file>