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838" w:rsidRDefault="00561227" w:rsidP="00561227">
      <w:pPr>
        <w:pStyle w:val="26"/>
        <w:shd w:val="clear" w:color="auto" w:fill="auto"/>
        <w:spacing w:line="240" w:lineRule="auto"/>
        <w:ind w:left="20"/>
        <w:jc w:val="right"/>
        <w:rPr>
          <w:sz w:val="24"/>
          <w:szCs w:val="24"/>
        </w:rPr>
      </w:pPr>
      <w:r>
        <w:rPr>
          <w:sz w:val="24"/>
          <w:szCs w:val="24"/>
        </w:rPr>
        <w:t xml:space="preserve">Приложение № 2 к </w:t>
      </w:r>
      <w:r w:rsidR="00F212E3">
        <w:rPr>
          <w:sz w:val="24"/>
          <w:szCs w:val="24"/>
        </w:rPr>
        <w:t>Документации об электронном аукционе</w:t>
      </w:r>
    </w:p>
    <w:p w:rsidR="00641838" w:rsidRDefault="00641838" w:rsidP="000621B3">
      <w:pPr>
        <w:pStyle w:val="26"/>
        <w:shd w:val="clear" w:color="auto" w:fill="auto"/>
        <w:spacing w:line="240" w:lineRule="auto"/>
        <w:ind w:left="20"/>
        <w:jc w:val="center"/>
        <w:rPr>
          <w:sz w:val="24"/>
          <w:szCs w:val="24"/>
        </w:rPr>
      </w:pPr>
    </w:p>
    <w:p w:rsidR="000621B3" w:rsidRPr="007020E1" w:rsidRDefault="000621B3" w:rsidP="000621B3">
      <w:pPr>
        <w:pStyle w:val="26"/>
        <w:shd w:val="clear" w:color="auto" w:fill="auto"/>
        <w:spacing w:line="240" w:lineRule="auto"/>
        <w:ind w:left="20"/>
        <w:jc w:val="center"/>
        <w:rPr>
          <w:sz w:val="24"/>
          <w:szCs w:val="24"/>
        </w:rPr>
      </w:pPr>
      <w:r w:rsidRPr="007020E1">
        <w:rPr>
          <w:sz w:val="24"/>
          <w:szCs w:val="24"/>
        </w:rPr>
        <w:t>ТЕХНИЧЕСКОЕ ЗАДАНИЕ</w:t>
      </w:r>
    </w:p>
    <w:p w:rsidR="00B90C02" w:rsidRDefault="000621B3">
      <w:pPr>
        <w:widowControl w:val="0"/>
        <w:ind w:firstLine="0"/>
        <w:jc w:val="center"/>
        <w:rPr>
          <w:sz w:val="24"/>
          <w:szCs w:val="24"/>
        </w:rPr>
      </w:pPr>
      <w:r>
        <w:rPr>
          <w:sz w:val="24"/>
          <w:szCs w:val="24"/>
        </w:rPr>
        <w:t>на в</w:t>
      </w:r>
      <w:r w:rsidRPr="00295585">
        <w:rPr>
          <w:sz w:val="24"/>
          <w:szCs w:val="24"/>
        </w:rPr>
        <w:t xml:space="preserve">ыполнение работ </w:t>
      </w:r>
    </w:p>
    <w:p w:rsidR="00F212E3" w:rsidRPr="00AA11C1" w:rsidRDefault="00F212E3">
      <w:pPr>
        <w:widowControl w:val="0"/>
        <w:ind w:firstLine="0"/>
        <w:jc w:val="center"/>
        <w:rPr>
          <w:color w:val="auto"/>
          <w:sz w:val="24"/>
          <w:szCs w:val="24"/>
        </w:rPr>
      </w:pPr>
    </w:p>
    <w:tbl>
      <w:tblPr>
        <w:tblW w:w="10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8"/>
        <w:gridCol w:w="2551"/>
        <w:gridCol w:w="6894"/>
      </w:tblGrid>
      <w:tr w:rsidR="00954F94" w:rsidRPr="00AA11C1" w:rsidTr="00954F94">
        <w:trPr>
          <w:jc w:val="center"/>
        </w:trPr>
        <w:tc>
          <w:tcPr>
            <w:tcW w:w="658" w:type="dxa"/>
            <w:tcBorders>
              <w:top w:val="single" w:sz="4" w:space="0" w:color="auto"/>
              <w:left w:val="single" w:sz="4" w:space="0" w:color="auto"/>
              <w:bottom w:val="single" w:sz="4" w:space="0" w:color="auto"/>
              <w:right w:val="single" w:sz="4" w:space="0" w:color="auto"/>
            </w:tcBorders>
            <w:shd w:val="clear" w:color="auto" w:fill="auto"/>
            <w:hideMark/>
          </w:tcPr>
          <w:p w:rsidR="00954F94" w:rsidRPr="001E0B19" w:rsidRDefault="00954F94" w:rsidP="00954F94">
            <w:pPr>
              <w:tabs>
                <w:tab w:val="left" w:pos="0"/>
              </w:tabs>
              <w:spacing w:line="259" w:lineRule="auto"/>
              <w:ind w:firstLine="0"/>
              <w:jc w:val="center"/>
              <w:rPr>
                <w:rFonts w:eastAsia="Calibri"/>
                <w:color w:val="000000" w:themeColor="text1"/>
                <w:sz w:val="24"/>
                <w:szCs w:val="24"/>
                <w:lang w:eastAsia="en-US"/>
              </w:rPr>
            </w:pPr>
            <w:r w:rsidRPr="001E0B19">
              <w:rPr>
                <w:rFonts w:eastAsia="Calibri"/>
                <w:color w:val="000000" w:themeColor="text1"/>
                <w:sz w:val="24"/>
                <w:szCs w:val="24"/>
                <w:lang w:eastAsia="en-US"/>
              </w:rPr>
              <w:t>№ п/п</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954F94" w:rsidRPr="001E0B19" w:rsidRDefault="00954F94" w:rsidP="00954F94">
            <w:pPr>
              <w:tabs>
                <w:tab w:val="left" w:pos="0"/>
              </w:tabs>
              <w:suppressAutoHyphens/>
              <w:spacing w:line="259" w:lineRule="auto"/>
              <w:ind w:firstLine="0"/>
              <w:rPr>
                <w:rFonts w:eastAsia="Calibri"/>
                <w:color w:val="000000" w:themeColor="text1"/>
                <w:sz w:val="24"/>
                <w:szCs w:val="24"/>
                <w:lang w:eastAsia="en-US"/>
              </w:rPr>
            </w:pPr>
            <w:r w:rsidRPr="001E0B19">
              <w:rPr>
                <w:rFonts w:eastAsia="Calibri"/>
                <w:color w:val="000000" w:themeColor="text1"/>
                <w:sz w:val="24"/>
                <w:szCs w:val="24"/>
                <w:lang w:eastAsia="en-US"/>
              </w:rPr>
              <w:t>Перечень основных данных и требований</w:t>
            </w:r>
          </w:p>
        </w:tc>
        <w:tc>
          <w:tcPr>
            <w:tcW w:w="6894" w:type="dxa"/>
            <w:tcBorders>
              <w:top w:val="single" w:sz="4" w:space="0" w:color="auto"/>
              <w:left w:val="single" w:sz="4" w:space="0" w:color="auto"/>
              <w:bottom w:val="single" w:sz="4" w:space="0" w:color="auto"/>
              <w:right w:val="single" w:sz="4" w:space="0" w:color="auto"/>
            </w:tcBorders>
            <w:shd w:val="clear" w:color="auto" w:fill="auto"/>
            <w:hideMark/>
          </w:tcPr>
          <w:p w:rsidR="00954F94" w:rsidRPr="001E0B19" w:rsidRDefault="00954F94" w:rsidP="00954F94">
            <w:pPr>
              <w:tabs>
                <w:tab w:val="left" w:pos="0"/>
              </w:tabs>
              <w:suppressAutoHyphens/>
              <w:spacing w:line="259" w:lineRule="auto"/>
              <w:ind w:firstLine="0"/>
              <w:rPr>
                <w:rFonts w:eastAsia="Calibri"/>
                <w:color w:val="000000" w:themeColor="text1"/>
                <w:sz w:val="24"/>
                <w:szCs w:val="24"/>
                <w:lang w:eastAsia="en-US"/>
              </w:rPr>
            </w:pPr>
            <w:r w:rsidRPr="001E0B19">
              <w:rPr>
                <w:rFonts w:eastAsia="Calibri"/>
                <w:color w:val="000000" w:themeColor="text1"/>
                <w:sz w:val="24"/>
                <w:szCs w:val="24"/>
                <w:lang w:eastAsia="en-US"/>
              </w:rPr>
              <w:t>Содержание основных данных и требований</w:t>
            </w:r>
          </w:p>
        </w:tc>
      </w:tr>
      <w:tr w:rsidR="00954F94" w:rsidRPr="00AA11C1" w:rsidTr="00954F94">
        <w:trPr>
          <w:jc w:val="center"/>
        </w:trPr>
        <w:tc>
          <w:tcPr>
            <w:tcW w:w="658" w:type="dxa"/>
            <w:tcBorders>
              <w:top w:val="single" w:sz="4" w:space="0" w:color="auto"/>
              <w:left w:val="single" w:sz="4" w:space="0" w:color="auto"/>
              <w:bottom w:val="single" w:sz="4" w:space="0" w:color="auto"/>
              <w:right w:val="single" w:sz="4" w:space="0" w:color="auto"/>
            </w:tcBorders>
            <w:shd w:val="clear" w:color="auto" w:fill="auto"/>
            <w:hideMark/>
          </w:tcPr>
          <w:p w:rsidR="00954F94" w:rsidRPr="001E0B19" w:rsidRDefault="00954F94" w:rsidP="00954F94">
            <w:pPr>
              <w:tabs>
                <w:tab w:val="left" w:pos="0"/>
              </w:tabs>
              <w:spacing w:line="259" w:lineRule="auto"/>
              <w:ind w:firstLine="0"/>
              <w:jc w:val="center"/>
              <w:rPr>
                <w:rFonts w:eastAsia="Calibri"/>
                <w:color w:val="000000" w:themeColor="text1"/>
                <w:sz w:val="24"/>
                <w:szCs w:val="24"/>
                <w:lang w:eastAsia="en-US"/>
              </w:rPr>
            </w:pPr>
            <w:r w:rsidRPr="001E0B19">
              <w:rPr>
                <w:rFonts w:eastAsia="Calibri"/>
                <w:color w:val="000000" w:themeColor="text1"/>
                <w:sz w:val="24"/>
                <w:szCs w:val="24"/>
                <w:lang w:eastAsia="en-US"/>
              </w:rPr>
              <w:t>1</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954F94" w:rsidRPr="001E0B19" w:rsidRDefault="00954F94" w:rsidP="00954F94">
            <w:pPr>
              <w:tabs>
                <w:tab w:val="left" w:pos="0"/>
              </w:tabs>
              <w:suppressAutoHyphens/>
              <w:spacing w:line="259" w:lineRule="auto"/>
              <w:ind w:firstLine="0"/>
              <w:rPr>
                <w:rFonts w:eastAsia="Calibri"/>
                <w:color w:val="000000" w:themeColor="text1"/>
                <w:sz w:val="24"/>
                <w:szCs w:val="24"/>
                <w:lang w:eastAsia="en-US"/>
              </w:rPr>
            </w:pPr>
            <w:r w:rsidRPr="001E0B19">
              <w:rPr>
                <w:rFonts w:eastAsia="Calibri"/>
                <w:color w:val="000000" w:themeColor="text1"/>
                <w:sz w:val="24"/>
                <w:szCs w:val="24"/>
                <w:lang w:eastAsia="en-US"/>
              </w:rPr>
              <w:t>Основание для выполнения работ</w:t>
            </w:r>
          </w:p>
        </w:tc>
        <w:tc>
          <w:tcPr>
            <w:tcW w:w="6894" w:type="dxa"/>
            <w:tcBorders>
              <w:top w:val="single" w:sz="4" w:space="0" w:color="auto"/>
              <w:left w:val="single" w:sz="4" w:space="0" w:color="auto"/>
              <w:bottom w:val="single" w:sz="4" w:space="0" w:color="auto"/>
              <w:right w:val="single" w:sz="4" w:space="0" w:color="auto"/>
            </w:tcBorders>
            <w:shd w:val="clear" w:color="auto" w:fill="auto"/>
            <w:hideMark/>
          </w:tcPr>
          <w:p w:rsidR="00954F94" w:rsidRPr="001E0B19" w:rsidRDefault="000621B3" w:rsidP="00954F94">
            <w:pPr>
              <w:tabs>
                <w:tab w:val="left" w:pos="0"/>
              </w:tabs>
              <w:suppressAutoHyphens/>
              <w:spacing w:line="259" w:lineRule="auto"/>
              <w:ind w:firstLine="0"/>
              <w:rPr>
                <w:rFonts w:eastAsia="Calibri"/>
                <w:color w:val="000000" w:themeColor="text1"/>
                <w:sz w:val="24"/>
                <w:szCs w:val="24"/>
                <w:lang w:eastAsia="en-US"/>
              </w:rPr>
            </w:pPr>
            <w:r w:rsidRPr="001E0B19">
              <w:rPr>
                <w:rFonts w:eastAsia="Calibri"/>
                <w:color w:val="000000" w:themeColor="text1"/>
                <w:sz w:val="24"/>
                <w:szCs w:val="24"/>
                <w:lang w:eastAsia="en-US"/>
              </w:rPr>
              <w:t xml:space="preserve">1) </w:t>
            </w:r>
            <w:r w:rsidR="00954F94" w:rsidRPr="001E0B19">
              <w:rPr>
                <w:rFonts w:eastAsia="Calibri"/>
                <w:color w:val="000000" w:themeColor="text1"/>
                <w:sz w:val="24"/>
                <w:szCs w:val="24"/>
                <w:lang w:eastAsia="en-US"/>
              </w:rPr>
              <w:t xml:space="preserve">Постановление Администрации Костромской области № 100-а от 26.03.2014 года «Об утверждении региональной программы капитального ремонта общего имущества в многоквартирных домах, расположенных на территории Костромской области, на 2014 - 2043 годы»; </w:t>
            </w:r>
          </w:p>
          <w:p w:rsidR="00954F94" w:rsidRPr="001E0B19" w:rsidRDefault="000621B3" w:rsidP="000621B3">
            <w:pPr>
              <w:tabs>
                <w:tab w:val="left" w:pos="0"/>
              </w:tabs>
              <w:suppressAutoHyphens/>
              <w:spacing w:line="259" w:lineRule="auto"/>
              <w:ind w:firstLine="0"/>
              <w:rPr>
                <w:rFonts w:eastAsia="Calibri"/>
                <w:color w:val="000000" w:themeColor="text1"/>
                <w:sz w:val="24"/>
                <w:szCs w:val="24"/>
                <w:lang w:eastAsia="en-US"/>
              </w:rPr>
            </w:pPr>
            <w:r w:rsidRPr="001E0B19">
              <w:rPr>
                <w:rFonts w:eastAsia="Calibri"/>
                <w:color w:val="000000" w:themeColor="text1"/>
                <w:sz w:val="24"/>
                <w:szCs w:val="24"/>
                <w:lang w:eastAsia="en-US"/>
              </w:rPr>
              <w:t xml:space="preserve">2) </w:t>
            </w:r>
            <w:r w:rsidR="00954F94" w:rsidRPr="001E0B19">
              <w:rPr>
                <w:rFonts w:eastAsia="Calibri"/>
                <w:color w:val="000000" w:themeColor="text1"/>
                <w:sz w:val="24"/>
                <w:szCs w:val="24"/>
                <w:lang w:eastAsia="en-US"/>
              </w:rPr>
              <w:t xml:space="preserve">Краткосрочный план реализации в 2017-2019 годы региональной программы капитального ремонта общего имущества в многоквартирных домах, расположенных на территории Костромской области, на 2014-2043 годы, утвержденным постановлением департамента топливно-энергетического комплекса и жилищно-коммунального хозяйства Костромской области от 2 июня 2017 года № 27 </w:t>
            </w:r>
          </w:p>
        </w:tc>
      </w:tr>
      <w:tr w:rsidR="00954F94" w:rsidRPr="00AA11C1" w:rsidTr="00954F94">
        <w:trPr>
          <w:jc w:val="center"/>
        </w:trPr>
        <w:tc>
          <w:tcPr>
            <w:tcW w:w="658" w:type="dxa"/>
            <w:tcBorders>
              <w:top w:val="single" w:sz="4" w:space="0" w:color="auto"/>
              <w:left w:val="single" w:sz="4" w:space="0" w:color="auto"/>
              <w:bottom w:val="single" w:sz="4" w:space="0" w:color="auto"/>
              <w:right w:val="single" w:sz="4" w:space="0" w:color="auto"/>
            </w:tcBorders>
          </w:tcPr>
          <w:p w:rsidR="00954F94" w:rsidRPr="001E0B19" w:rsidRDefault="00783886" w:rsidP="00954F94">
            <w:pPr>
              <w:tabs>
                <w:tab w:val="left" w:pos="0"/>
              </w:tabs>
              <w:spacing w:line="259" w:lineRule="auto"/>
              <w:ind w:firstLine="0"/>
              <w:jc w:val="center"/>
              <w:rPr>
                <w:rFonts w:eastAsia="Calibri"/>
                <w:color w:val="000000" w:themeColor="text1"/>
                <w:sz w:val="24"/>
                <w:szCs w:val="24"/>
                <w:lang w:eastAsia="en-US"/>
              </w:rPr>
            </w:pPr>
            <w:r w:rsidRPr="001E0B19">
              <w:rPr>
                <w:rFonts w:eastAsia="Calibri"/>
                <w:color w:val="000000" w:themeColor="text1"/>
                <w:sz w:val="24"/>
                <w:szCs w:val="24"/>
                <w:lang w:eastAsia="en-US"/>
              </w:rPr>
              <w:t>2</w:t>
            </w:r>
          </w:p>
        </w:tc>
        <w:tc>
          <w:tcPr>
            <w:tcW w:w="2551" w:type="dxa"/>
            <w:tcBorders>
              <w:top w:val="single" w:sz="4" w:space="0" w:color="auto"/>
              <w:left w:val="single" w:sz="4" w:space="0" w:color="auto"/>
              <w:bottom w:val="single" w:sz="4" w:space="0" w:color="auto"/>
              <w:right w:val="single" w:sz="4" w:space="0" w:color="auto"/>
            </w:tcBorders>
            <w:hideMark/>
          </w:tcPr>
          <w:p w:rsidR="00954F94" w:rsidRPr="001E0B19" w:rsidRDefault="00954F94" w:rsidP="00954F94">
            <w:pPr>
              <w:tabs>
                <w:tab w:val="left" w:pos="0"/>
              </w:tabs>
              <w:suppressAutoHyphens/>
              <w:spacing w:line="259" w:lineRule="auto"/>
              <w:ind w:firstLine="0"/>
              <w:rPr>
                <w:rFonts w:eastAsia="Calibri"/>
                <w:color w:val="000000" w:themeColor="text1"/>
                <w:sz w:val="24"/>
                <w:szCs w:val="24"/>
                <w:lang w:eastAsia="en-US"/>
              </w:rPr>
            </w:pPr>
            <w:r w:rsidRPr="001E0B19">
              <w:rPr>
                <w:rFonts w:eastAsia="Calibri"/>
                <w:color w:val="000000" w:themeColor="text1"/>
                <w:sz w:val="24"/>
                <w:szCs w:val="24"/>
                <w:lang w:eastAsia="en-US"/>
              </w:rPr>
              <w:t>Местоположение объектов ремонта</w:t>
            </w:r>
          </w:p>
        </w:tc>
        <w:tc>
          <w:tcPr>
            <w:tcW w:w="6894" w:type="dxa"/>
            <w:tcBorders>
              <w:top w:val="single" w:sz="4" w:space="0" w:color="auto"/>
              <w:left w:val="single" w:sz="4" w:space="0" w:color="auto"/>
              <w:bottom w:val="single" w:sz="4" w:space="0" w:color="auto"/>
              <w:right w:val="single" w:sz="4" w:space="0" w:color="auto"/>
            </w:tcBorders>
            <w:vAlign w:val="center"/>
          </w:tcPr>
          <w:p w:rsidR="00954F94" w:rsidRPr="001E0B19" w:rsidRDefault="00BD4B5A" w:rsidP="00F212E3">
            <w:pPr>
              <w:tabs>
                <w:tab w:val="left" w:pos="0"/>
              </w:tabs>
              <w:suppressAutoHyphens/>
              <w:spacing w:line="259" w:lineRule="auto"/>
              <w:ind w:firstLine="0"/>
              <w:rPr>
                <w:rFonts w:eastAsia="Calibri"/>
                <w:color w:val="000000" w:themeColor="text1"/>
                <w:sz w:val="24"/>
                <w:szCs w:val="24"/>
                <w:lang w:eastAsia="en-US"/>
              </w:rPr>
            </w:pPr>
            <w:r w:rsidRPr="001E0B19">
              <w:rPr>
                <w:rFonts w:eastAsia="Calibri"/>
                <w:color w:val="000000" w:themeColor="text1"/>
                <w:sz w:val="24"/>
                <w:szCs w:val="24"/>
                <w:lang w:eastAsia="en-US"/>
              </w:rPr>
              <w:t xml:space="preserve">Раздел XI. Адресный перечень </w:t>
            </w:r>
            <w:r w:rsidR="00F423F6" w:rsidRPr="001E0B19">
              <w:rPr>
                <w:rFonts w:eastAsia="Calibri"/>
                <w:color w:val="000000" w:themeColor="text1"/>
                <w:sz w:val="24"/>
                <w:szCs w:val="24"/>
                <w:lang w:eastAsia="en-US"/>
              </w:rPr>
              <w:t xml:space="preserve">(Приложение №1 к </w:t>
            </w:r>
            <w:r w:rsidR="00F212E3" w:rsidRPr="001E0B19">
              <w:rPr>
                <w:rFonts w:eastAsia="Calibri"/>
                <w:color w:val="000000" w:themeColor="text1"/>
                <w:sz w:val="24"/>
                <w:szCs w:val="24"/>
                <w:lang w:eastAsia="en-US"/>
              </w:rPr>
              <w:t>Документации об электронном аукционе</w:t>
            </w:r>
            <w:r w:rsidR="00F423F6" w:rsidRPr="001E0B19">
              <w:rPr>
                <w:rFonts w:eastAsia="Calibri"/>
                <w:color w:val="000000" w:themeColor="text1"/>
                <w:sz w:val="24"/>
                <w:szCs w:val="24"/>
                <w:lang w:eastAsia="en-US"/>
              </w:rPr>
              <w:t xml:space="preserve">) </w:t>
            </w:r>
          </w:p>
        </w:tc>
      </w:tr>
      <w:tr w:rsidR="00954F94" w:rsidRPr="00AA11C1" w:rsidTr="00954F94">
        <w:trPr>
          <w:jc w:val="center"/>
        </w:trPr>
        <w:tc>
          <w:tcPr>
            <w:tcW w:w="658" w:type="dxa"/>
            <w:tcBorders>
              <w:top w:val="single" w:sz="4" w:space="0" w:color="auto"/>
              <w:left w:val="single" w:sz="4" w:space="0" w:color="auto"/>
              <w:bottom w:val="single" w:sz="4" w:space="0" w:color="auto"/>
              <w:right w:val="single" w:sz="4" w:space="0" w:color="auto"/>
            </w:tcBorders>
          </w:tcPr>
          <w:p w:rsidR="00954F94" w:rsidRPr="001E0B19" w:rsidRDefault="00783886" w:rsidP="00954F94">
            <w:pPr>
              <w:tabs>
                <w:tab w:val="left" w:pos="0"/>
              </w:tabs>
              <w:spacing w:line="259" w:lineRule="auto"/>
              <w:ind w:firstLine="0"/>
              <w:jc w:val="center"/>
              <w:rPr>
                <w:rFonts w:eastAsia="Calibri"/>
                <w:color w:val="000000" w:themeColor="text1"/>
                <w:sz w:val="24"/>
                <w:szCs w:val="24"/>
                <w:lang w:eastAsia="en-US"/>
              </w:rPr>
            </w:pPr>
            <w:r w:rsidRPr="001E0B19">
              <w:rPr>
                <w:rFonts w:eastAsia="Calibri"/>
                <w:color w:val="000000" w:themeColor="text1"/>
                <w:sz w:val="24"/>
                <w:szCs w:val="24"/>
                <w:lang w:eastAsia="en-US"/>
              </w:rPr>
              <w:t>3</w:t>
            </w:r>
          </w:p>
        </w:tc>
        <w:tc>
          <w:tcPr>
            <w:tcW w:w="2551" w:type="dxa"/>
            <w:tcBorders>
              <w:top w:val="single" w:sz="4" w:space="0" w:color="auto"/>
              <w:left w:val="single" w:sz="4" w:space="0" w:color="auto"/>
              <w:bottom w:val="single" w:sz="4" w:space="0" w:color="auto"/>
              <w:right w:val="single" w:sz="4" w:space="0" w:color="auto"/>
            </w:tcBorders>
          </w:tcPr>
          <w:p w:rsidR="00954F94" w:rsidRPr="001E0B19" w:rsidRDefault="00954F94" w:rsidP="00954F94">
            <w:pPr>
              <w:spacing w:line="259" w:lineRule="auto"/>
              <w:ind w:firstLine="0"/>
              <w:jc w:val="both"/>
              <w:rPr>
                <w:rFonts w:eastAsia="Calibri"/>
                <w:color w:val="000000" w:themeColor="text1"/>
                <w:sz w:val="24"/>
                <w:szCs w:val="24"/>
                <w:lang w:eastAsia="en-US"/>
              </w:rPr>
            </w:pPr>
            <w:r w:rsidRPr="001E0B19">
              <w:rPr>
                <w:rFonts w:eastAsia="Calibri"/>
                <w:color w:val="000000" w:themeColor="text1"/>
                <w:sz w:val="24"/>
                <w:szCs w:val="24"/>
                <w:lang w:eastAsia="en-US"/>
              </w:rPr>
              <w:t>Заказчик</w:t>
            </w:r>
          </w:p>
          <w:p w:rsidR="00954F94" w:rsidRPr="001E0B19" w:rsidRDefault="00954F94" w:rsidP="00954F94">
            <w:pPr>
              <w:tabs>
                <w:tab w:val="left" w:pos="0"/>
              </w:tabs>
              <w:suppressAutoHyphens/>
              <w:spacing w:line="259" w:lineRule="auto"/>
              <w:ind w:firstLine="0"/>
              <w:rPr>
                <w:rFonts w:eastAsia="Calibri"/>
                <w:color w:val="000000" w:themeColor="text1"/>
                <w:sz w:val="24"/>
                <w:szCs w:val="24"/>
                <w:lang w:eastAsia="en-US"/>
              </w:rPr>
            </w:pPr>
          </w:p>
        </w:tc>
        <w:tc>
          <w:tcPr>
            <w:tcW w:w="6894" w:type="dxa"/>
            <w:tcBorders>
              <w:top w:val="single" w:sz="4" w:space="0" w:color="auto"/>
              <w:left w:val="single" w:sz="4" w:space="0" w:color="auto"/>
              <w:bottom w:val="single" w:sz="4" w:space="0" w:color="auto"/>
              <w:right w:val="single" w:sz="4" w:space="0" w:color="auto"/>
            </w:tcBorders>
            <w:hideMark/>
          </w:tcPr>
          <w:p w:rsidR="00954F94" w:rsidRPr="001E0B19" w:rsidRDefault="00954F94" w:rsidP="00954F94">
            <w:pPr>
              <w:tabs>
                <w:tab w:val="left" w:pos="0"/>
              </w:tabs>
              <w:suppressAutoHyphens/>
              <w:spacing w:line="259" w:lineRule="auto"/>
              <w:ind w:firstLine="0"/>
              <w:rPr>
                <w:rFonts w:eastAsia="Calibri"/>
                <w:color w:val="000000" w:themeColor="text1"/>
                <w:sz w:val="24"/>
                <w:szCs w:val="24"/>
                <w:lang w:eastAsia="en-US"/>
              </w:rPr>
            </w:pPr>
            <w:r w:rsidRPr="001E0B19">
              <w:rPr>
                <w:rFonts w:eastAsia="Calibri"/>
                <w:color w:val="000000" w:themeColor="text1"/>
                <w:sz w:val="24"/>
                <w:szCs w:val="24"/>
                <w:lang w:eastAsia="en-US"/>
              </w:rPr>
              <w:t>Некоммерческая организация «Фонд капитального ремонта многоквартирных домов Костромской области»</w:t>
            </w:r>
          </w:p>
        </w:tc>
      </w:tr>
      <w:tr w:rsidR="00954F94" w:rsidRPr="00AA11C1" w:rsidTr="00954F94">
        <w:trPr>
          <w:jc w:val="center"/>
        </w:trPr>
        <w:tc>
          <w:tcPr>
            <w:tcW w:w="658" w:type="dxa"/>
            <w:tcBorders>
              <w:top w:val="single" w:sz="4" w:space="0" w:color="auto"/>
              <w:left w:val="single" w:sz="4" w:space="0" w:color="auto"/>
              <w:bottom w:val="single" w:sz="4" w:space="0" w:color="auto"/>
              <w:right w:val="single" w:sz="4" w:space="0" w:color="auto"/>
            </w:tcBorders>
          </w:tcPr>
          <w:p w:rsidR="00954F94" w:rsidRPr="001E0B19" w:rsidRDefault="00783886" w:rsidP="00954F94">
            <w:pPr>
              <w:tabs>
                <w:tab w:val="left" w:pos="0"/>
              </w:tabs>
              <w:spacing w:line="259" w:lineRule="auto"/>
              <w:ind w:firstLine="0"/>
              <w:jc w:val="center"/>
              <w:rPr>
                <w:rFonts w:eastAsia="Calibri"/>
                <w:color w:val="000000" w:themeColor="text1"/>
                <w:sz w:val="24"/>
                <w:szCs w:val="24"/>
                <w:lang w:eastAsia="en-US"/>
              </w:rPr>
            </w:pPr>
            <w:r w:rsidRPr="001E0B19">
              <w:rPr>
                <w:rFonts w:eastAsia="Calibri"/>
                <w:color w:val="000000" w:themeColor="text1"/>
                <w:sz w:val="24"/>
                <w:szCs w:val="24"/>
                <w:lang w:eastAsia="en-US"/>
              </w:rPr>
              <w:t>4</w:t>
            </w:r>
          </w:p>
        </w:tc>
        <w:tc>
          <w:tcPr>
            <w:tcW w:w="2551" w:type="dxa"/>
            <w:tcBorders>
              <w:top w:val="single" w:sz="4" w:space="0" w:color="auto"/>
              <w:left w:val="single" w:sz="4" w:space="0" w:color="auto"/>
              <w:bottom w:val="single" w:sz="4" w:space="0" w:color="auto"/>
              <w:right w:val="single" w:sz="4" w:space="0" w:color="auto"/>
            </w:tcBorders>
            <w:hideMark/>
          </w:tcPr>
          <w:p w:rsidR="00954F94" w:rsidRPr="001E0B19" w:rsidRDefault="00954F94" w:rsidP="00954F94">
            <w:pPr>
              <w:spacing w:line="259" w:lineRule="auto"/>
              <w:ind w:firstLine="0"/>
              <w:jc w:val="both"/>
              <w:rPr>
                <w:rFonts w:eastAsia="Calibri"/>
                <w:color w:val="000000" w:themeColor="text1"/>
                <w:sz w:val="24"/>
                <w:szCs w:val="24"/>
                <w:lang w:eastAsia="en-US"/>
              </w:rPr>
            </w:pPr>
            <w:r w:rsidRPr="001E0B19">
              <w:rPr>
                <w:rFonts w:eastAsia="Calibri"/>
                <w:color w:val="000000" w:themeColor="text1"/>
                <w:sz w:val="24"/>
                <w:szCs w:val="24"/>
                <w:lang w:eastAsia="en-US"/>
              </w:rPr>
              <w:t>Режим работы заказчика</w:t>
            </w:r>
          </w:p>
        </w:tc>
        <w:tc>
          <w:tcPr>
            <w:tcW w:w="6894" w:type="dxa"/>
            <w:tcBorders>
              <w:top w:val="single" w:sz="4" w:space="0" w:color="auto"/>
              <w:left w:val="single" w:sz="4" w:space="0" w:color="auto"/>
              <w:bottom w:val="single" w:sz="4" w:space="0" w:color="auto"/>
              <w:right w:val="single" w:sz="4" w:space="0" w:color="auto"/>
            </w:tcBorders>
            <w:hideMark/>
          </w:tcPr>
          <w:p w:rsidR="00954F94" w:rsidRPr="001E0B19" w:rsidRDefault="00954F94" w:rsidP="00A726C4">
            <w:pPr>
              <w:tabs>
                <w:tab w:val="left" w:pos="0"/>
              </w:tabs>
              <w:suppressAutoHyphens/>
              <w:spacing w:line="259" w:lineRule="auto"/>
              <w:ind w:firstLine="0"/>
              <w:rPr>
                <w:rFonts w:eastAsia="Calibri"/>
                <w:color w:val="000000" w:themeColor="text1"/>
                <w:sz w:val="24"/>
                <w:szCs w:val="24"/>
                <w:lang w:eastAsia="en-US"/>
              </w:rPr>
            </w:pPr>
            <w:r w:rsidRPr="001E0B19">
              <w:rPr>
                <w:rFonts w:eastAsia="Calibri"/>
                <w:color w:val="000000" w:themeColor="text1"/>
                <w:sz w:val="24"/>
                <w:szCs w:val="24"/>
                <w:lang w:eastAsia="en-US"/>
              </w:rPr>
              <w:t xml:space="preserve">Пятидневная рабочая неделя с двумя выходными днями (суббота и воскресенье), рабочее время установлено с понедельника по пятницу - с 9:00 до 18:00. Обеденный перерыв: с 13:00 до 14:00. </w:t>
            </w:r>
            <w:r w:rsidR="00A726C4">
              <w:rPr>
                <w:rFonts w:eastAsia="Calibri"/>
                <w:color w:val="000000" w:themeColor="text1"/>
                <w:sz w:val="24"/>
                <w:szCs w:val="24"/>
                <w:lang w:eastAsia="en-US"/>
              </w:rPr>
              <w:t>ПОДРЯДЧИК</w:t>
            </w:r>
            <w:r w:rsidRPr="001E0B19">
              <w:rPr>
                <w:rFonts w:eastAsia="Calibri"/>
                <w:color w:val="000000" w:themeColor="text1"/>
                <w:sz w:val="24"/>
                <w:szCs w:val="24"/>
                <w:lang w:eastAsia="en-US"/>
              </w:rPr>
              <w:t xml:space="preserve"> должен учитывать этот график при исполнении Договора.</w:t>
            </w:r>
          </w:p>
        </w:tc>
      </w:tr>
      <w:tr w:rsidR="00954F94" w:rsidRPr="00AA11C1" w:rsidTr="003130D0">
        <w:trPr>
          <w:trHeight w:val="944"/>
          <w:jc w:val="center"/>
        </w:trPr>
        <w:tc>
          <w:tcPr>
            <w:tcW w:w="658" w:type="dxa"/>
            <w:tcBorders>
              <w:top w:val="single" w:sz="4" w:space="0" w:color="auto"/>
              <w:left w:val="single" w:sz="4" w:space="0" w:color="auto"/>
              <w:bottom w:val="single" w:sz="4" w:space="0" w:color="auto"/>
              <w:right w:val="single" w:sz="4" w:space="0" w:color="auto"/>
            </w:tcBorders>
          </w:tcPr>
          <w:p w:rsidR="00954F94" w:rsidRPr="001E0B19" w:rsidRDefault="00783886" w:rsidP="00954F94">
            <w:pPr>
              <w:tabs>
                <w:tab w:val="left" w:pos="0"/>
              </w:tabs>
              <w:spacing w:line="259" w:lineRule="auto"/>
              <w:ind w:firstLine="0"/>
              <w:jc w:val="center"/>
              <w:rPr>
                <w:rFonts w:eastAsia="Calibri"/>
                <w:color w:val="000000" w:themeColor="text1"/>
                <w:sz w:val="24"/>
                <w:szCs w:val="24"/>
                <w:lang w:eastAsia="en-US"/>
              </w:rPr>
            </w:pPr>
            <w:r w:rsidRPr="001E0B19">
              <w:rPr>
                <w:rFonts w:eastAsia="Calibri"/>
                <w:color w:val="000000" w:themeColor="text1"/>
                <w:sz w:val="24"/>
                <w:szCs w:val="24"/>
                <w:lang w:eastAsia="en-US"/>
              </w:rPr>
              <w:t>5</w:t>
            </w:r>
          </w:p>
        </w:tc>
        <w:tc>
          <w:tcPr>
            <w:tcW w:w="2551" w:type="dxa"/>
            <w:tcBorders>
              <w:top w:val="single" w:sz="4" w:space="0" w:color="auto"/>
              <w:left w:val="single" w:sz="4" w:space="0" w:color="auto"/>
              <w:bottom w:val="single" w:sz="4" w:space="0" w:color="auto"/>
              <w:right w:val="single" w:sz="4" w:space="0" w:color="auto"/>
            </w:tcBorders>
            <w:hideMark/>
          </w:tcPr>
          <w:p w:rsidR="00954F94" w:rsidRPr="001E0B19" w:rsidRDefault="00954F94" w:rsidP="00954F94">
            <w:pPr>
              <w:spacing w:line="259" w:lineRule="auto"/>
              <w:ind w:firstLine="0"/>
              <w:jc w:val="both"/>
              <w:rPr>
                <w:rFonts w:eastAsia="Calibri"/>
                <w:color w:val="000000" w:themeColor="text1"/>
                <w:sz w:val="24"/>
                <w:szCs w:val="24"/>
                <w:lang w:eastAsia="en-US"/>
              </w:rPr>
            </w:pPr>
            <w:r w:rsidRPr="001E0B19">
              <w:rPr>
                <w:rFonts w:eastAsia="Calibri"/>
                <w:color w:val="000000" w:themeColor="text1"/>
                <w:sz w:val="24"/>
                <w:szCs w:val="24"/>
                <w:lang w:eastAsia="en-US"/>
              </w:rPr>
              <w:t xml:space="preserve">Сведения о нуждах заказчика </w:t>
            </w:r>
          </w:p>
        </w:tc>
        <w:tc>
          <w:tcPr>
            <w:tcW w:w="6894" w:type="dxa"/>
            <w:tcBorders>
              <w:top w:val="single" w:sz="4" w:space="0" w:color="auto"/>
              <w:left w:val="single" w:sz="4" w:space="0" w:color="auto"/>
              <w:bottom w:val="single" w:sz="4" w:space="0" w:color="auto"/>
              <w:right w:val="single" w:sz="4" w:space="0" w:color="auto"/>
            </w:tcBorders>
            <w:hideMark/>
          </w:tcPr>
          <w:p w:rsidR="00954F94" w:rsidRPr="001E0B19" w:rsidRDefault="003130D0" w:rsidP="003130D0">
            <w:pPr>
              <w:tabs>
                <w:tab w:val="left" w:pos="0"/>
              </w:tabs>
              <w:suppressAutoHyphens/>
              <w:spacing w:line="259" w:lineRule="auto"/>
              <w:ind w:firstLine="0"/>
              <w:rPr>
                <w:rFonts w:eastAsia="Calibri"/>
                <w:color w:val="000000" w:themeColor="text1"/>
                <w:sz w:val="24"/>
                <w:szCs w:val="24"/>
                <w:lang w:eastAsia="en-US"/>
              </w:rPr>
            </w:pPr>
            <w:r w:rsidRPr="001E0B19">
              <w:rPr>
                <w:rFonts w:eastAsia="Calibri"/>
                <w:color w:val="000000" w:themeColor="text1"/>
                <w:sz w:val="24"/>
                <w:szCs w:val="24"/>
                <w:lang w:eastAsia="en-US"/>
              </w:rPr>
              <w:t>Обеспечение безопасности граждан при эксплуатации пассажирских лифтов в многоквартирных домах за счет их модернизации (замены)</w:t>
            </w:r>
          </w:p>
        </w:tc>
      </w:tr>
      <w:tr w:rsidR="00954F94" w:rsidRPr="00AA11C1" w:rsidTr="00954F94">
        <w:trPr>
          <w:trHeight w:val="491"/>
          <w:jc w:val="center"/>
        </w:trPr>
        <w:tc>
          <w:tcPr>
            <w:tcW w:w="658" w:type="dxa"/>
            <w:tcBorders>
              <w:top w:val="single" w:sz="4" w:space="0" w:color="auto"/>
              <w:left w:val="single" w:sz="4" w:space="0" w:color="auto"/>
              <w:bottom w:val="single" w:sz="4" w:space="0" w:color="auto"/>
              <w:right w:val="single" w:sz="4" w:space="0" w:color="auto"/>
            </w:tcBorders>
          </w:tcPr>
          <w:p w:rsidR="00954F94" w:rsidRPr="001E0B19" w:rsidRDefault="00783886" w:rsidP="00954F94">
            <w:pPr>
              <w:tabs>
                <w:tab w:val="left" w:pos="0"/>
              </w:tabs>
              <w:spacing w:line="259" w:lineRule="auto"/>
              <w:ind w:firstLine="0"/>
              <w:jc w:val="center"/>
              <w:rPr>
                <w:rFonts w:eastAsia="Calibri"/>
                <w:color w:val="000000" w:themeColor="text1"/>
                <w:sz w:val="24"/>
                <w:szCs w:val="24"/>
                <w:lang w:eastAsia="en-US"/>
              </w:rPr>
            </w:pPr>
            <w:r w:rsidRPr="001E0B19">
              <w:rPr>
                <w:rFonts w:eastAsia="Calibri"/>
                <w:color w:val="000000" w:themeColor="text1"/>
                <w:sz w:val="24"/>
                <w:szCs w:val="24"/>
                <w:lang w:eastAsia="en-US"/>
              </w:rPr>
              <w:t>6</w:t>
            </w:r>
          </w:p>
        </w:tc>
        <w:tc>
          <w:tcPr>
            <w:tcW w:w="2551" w:type="dxa"/>
            <w:tcBorders>
              <w:top w:val="single" w:sz="4" w:space="0" w:color="auto"/>
              <w:left w:val="single" w:sz="4" w:space="0" w:color="auto"/>
              <w:bottom w:val="single" w:sz="4" w:space="0" w:color="auto"/>
              <w:right w:val="single" w:sz="4" w:space="0" w:color="auto"/>
            </w:tcBorders>
            <w:hideMark/>
          </w:tcPr>
          <w:p w:rsidR="00954F94" w:rsidRPr="001E0B19" w:rsidRDefault="00A726C4" w:rsidP="0042685F">
            <w:pPr>
              <w:tabs>
                <w:tab w:val="left" w:pos="0"/>
              </w:tabs>
              <w:suppressAutoHyphens/>
              <w:spacing w:line="259" w:lineRule="auto"/>
              <w:ind w:firstLine="0"/>
              <w:rPr>
                <w:rFonts w:eastAsia="Calibri"/>
                <w:color w:val="000000" w:themeColor="text1"/>
                <w:sz w:val="24"/>
                <w:szCs w:val="24"/>
                <w:lang w:eastAsia="en-US"/>
              </w:rPr>
            </w:pPr>
            <w:r>
              <w:rPr>
                <w:rFonts w:eastAsia="Calibri"/>
                <w:color w:val="000000" w:themeColor="text1"/>
                <w:sz w:val="24"/>
                <w:szCs w:val="24"/>
                <w:lang w:eastAsia="en-US"/>
              </w:rPr>
              <w:t xml:space="preserve">Тип, </w:t>
            </w:r>
            <w:r w:rsidR="00954F94" w:rsidRPr="001E0B19">
              <w:rPr>
                <w:rFonts w:eastAsia="Calibri"/>
                <w:color w:val="000000" w:themeColor="text1"/>
                <w:sz w:val="24"/>
                <w:szCs w:val="24"/>
                <w:lang w:eastAsia="en-US"/>
              </w:rPr>
              <w:t>характеристика, этажность</w:t>
            </w:r>
            <w:r w:rsidR="003B651A" w:rsidRPr="001E0B19">
              <w:rPr>
                <w:rFonts w:eastAsia="Calibri"/>
                <w:color w:val="000000" w:themeColor="text1"/>
                <w:sz w:val="24"/>
                <w:szCs w:val="24"/>
                <w:lang w:eastAsia="en-US"/>
              </w:rPr>
              <w:t xml:space="preserve"> здания</w:t>
            </w:r>
            <w:r w:rsidR="00865715" w:rsidRPr="001E0B19">
              <w:rPr>
                <w:rFonts w:eastAsia="Calibri"/>
                <w:color w:val="000000" w:themeColor="text1"/>
                <w:sz w:val="24"/>
                <w:szCs w:val="24"/>
                <w:lang w:eastAsia="en-US"/>
              </w:rPr>
              <w:t xml:space="preserve"> </w:t>
            </w:r>
          </w:p>
        </w:tc>
        <w:tc>
          <w:tcPr>
            <w:tcW w:w="6894" w:type="dxa"/>
            <w:tcBorders>
              <w:top w:val="single" w:sz="4" w:space="0" w:color="auto"/>
              <w:left w:val="single" w:sz="4" w:space="0" w:color="auto"/>
              <w:bottom w:val="single" w:sz="4" w:space="0" w:color="auto"/>
              <w:right w:val="single" w:sz="4" w:space="0" w:color="auto"/>
            </w:tcBorders>
          </w:tcPr>
          <w:p w:rsidR="00522B20" w:rsidRPr="001E0B19" w:rsidRDefault="001F19E5" w:rsidP="00850051">
            <w:pPr>
              <w:tabs>
                <w:tab w:val="left" w:pos="0"/>
              </w:tabs>
              <w:suppressAutoHyphens/>
              <w:spacing w:line="259" w:lineRule="auto"/>
              <w:ind w:firstLine="0"/>
              <w:rPr>
                <w:rFonts w:eastAsia="Calibri"/>
                <w:color w:val="000000" w:themeColor="text1"/>
                <w:sz w:val="24"/>
                <w:szCs w:val="24"/>
                <w:lang w:eastAsia="en-US"/>
              </w:rPr>
            </w:pPr>
            <w:r w:rsidRPr="001E0B19">
              <w:rPr>
                <w:rFonts w:eastAsia="Calibri"/>
                <w:color w:val="000000" w:themeColor="text1"/>
                <w:sz w:val="24"/>
                <w:szCs w:val="24"/>
                <w:lang w:eastAsia="en-US"/>
              </w:rPr>
              <w:t>Приложение № 1 к Техническому заданию</w:t>
            </w:r>
          </w:p>
        </w:tc>
      </w:tr>
      <w:tr w:rsidR="0042685F" w:rsidRPr="00AA11C1" w:rsidTr="00954F94">
        <w:trPr>
          <w:trHeight w:val="491"/>
          <w:jc w:val="center"/>
        </w:trPr>
        <w:tc>
          <w:tcPr>
            <w:tcW w:w="658" w:type="dxa"/>
            <w:tcBorders>
              <w:top w:val="single" w:sz="4" w:space="0" w:color="auto"/>
              <w:left w:val="single" w:sz="4" w:space="0" w:color="auto"/>
              <w:bottom w:val="single" w:sz="4" w:space="0" w:color="auto"/>
              <w:right w:val="single" w:sz="4" w:space="0" w:color="auto"/>
            </w:tcBorders>
          </w:tcPr>
          <w:p w:rsidR="0042685F" w:rsidRPr="001E0B19" w:rsidRDefault="00783886" w:rsidP="00954F94">
            <w:pPr>
              <w:tabs>
                <w:tab w:val="left" w:pos="0"/>
              </w:tabs>
              <w:spacing w:line="259" w:lineRule="auto"/>
              <w:ind w:firstLine="0"/>
              <w:jc w:val="center"/>
              <w:rPr>
                <w:rFonts w:eastAsia="Calibri"/>
                <w:color w:val="000000" w:themeColor="text1"/>
                <w:sz w:val="24"/>
                <w:szCs w:val="24"/>
                <w:lang w:eastAsia="en-US"/>
              </w:rPr>
            </w:pPr>
            <w:r w:rsidRPr="001E0B19">
              <w:rPr>
                <w:rFonts w:eastAsia="Calibri"/>
                <w:color w:val="000000" w:themeColor="text1"/>
                <w:sz w:val="24"/>
                <w:szCs w:val="24"/>
                <w:lang w:eastAsia="en-US"/>
              </w:rPr>
              <w:t>7</w:t>
            </w:r>
          </w:p>
        </w:tc>
        <w:tc>
          <w:tcPr>
            <w:tcW w:w="2551" w:type="dxa"/>
            <w:tcBorders>
              <w:top w:val="single" w:sz="4" w:space="0" w:color="auto"/>
              <w:left w:val="single" w:sz="4" w:space="0" w:color="auto"/>
              <w:bottom w:val="single" w:sz="4" w:space="0" w:color="auto"/>
              <w:right w:val="single" w:sz="4" w:space="0" w:color="auto"/>
            </w:tcBorders>
          </w:tcPr>
          <w:p w:rsidR="0042685F" w:rsidRPr="001E0B19" w:rsidRDefault="0042685F" w:rsidP="00A726C4">
            <w:pPr>
              <w:tabs>
                <w:tab w:val="left" w:pos="0"/>
              </w:tabs>
              <w:suppressAutoHyphens/>
              <w:spacing w:line="259" w:lineRule="auto"/>
              <w:ind w:firstLine="0"/>
              <w:rPr>
                <w:rFonts w:eastAsia="Calibri"/>
                <w:color w:val="000000" w:themeColor="text1"/>
                <w:sz w:val="24"/>
                <w:szCs w:val="24"/>
                <w:lang w:eastAsia="en-US"/>
              </w:rPr>
            </w:pPr>
            <w:r w:rsidRPr="001E0B19">
              <w:rPr>
                <w:rFonts w:eastAsia="Calibri"/>
                <w:color w:val="000000" w:themeColor="text1"/>
                <w:sz w:val="24"/>
                <w:szCs w:val="24"/>
                <w:lang w:eastAsia="en-US"/>
              </w:rPr>
              <w:t xml:space="preserve">Характеристика основного оборудования и материалов </w:t>
            </w:r>
          </w:p>
        </w:tc>
        <w:tc>
          <w:tcPr>
            <w:tcW w:w="6894" w:type="dxa"/>
            <w:tcBorders>
              <w:top w:val="single" w:sz="4" w:space="0" w:color="auto"/>
              <w:left w:val="single" w:sz="4" w:space="0" w:color="auto"/>
              <w:bottom w:val="single" w:sz="4" w:space="0" w:color="auto"/>
              <w:right w:val="single" w:sz="4" w:space="0" w:color="auto"/>
            </w:tcBorders>
          </w:tcPr>
          <w:p w:rsidR="0042685F" w:rsidRPr="001E0B19" w:rsidRDefault="001F19E5" w:rsidP="00F423F6">
            <w:pPr>
              <w:tabs>
                <w:tab w:val="left" w:pos="0"/>
              </w:tabs>
              <w:suppressAutoHyphens/>
              <w:spacing w:line="259" w:lineRule="auto"/>
              <w:ind w:firstLine="0"/>
              <w:rPr>
                <w:rFonts w:eastAsia="Calibri"/>
                <w:color w:val="000000" w:themeColor="text1"/>
                <w:sz w:val="24"/>
                <w:szCs w:val="24"/>
                <w:lang w:eastAsia="en-US"/>
              </w:rPr>
            </w:pPr>
            <w:r w:rsidRPr="001E0B19">
              <w:rPr>
                <w:rFonts w:eastAsia="Calibri"/>
                <w:color w:val="000000" w:themeColor="text1"/>
                <w:sz w:val="24"/>
                <w:szCs w:val="24"/>
                <w:lang w:eastAsia="en-US"/>
              </w:rPr>
              <w:t xml:space="preserve">Приложение № </w:t>
            </w:r>
            <w:r w:rsidR="00F423F6" w:rsidRPr="001E0B19">
              <w:rPr>
                <w:rFonts w:eastAsia="Calibri"/>
                <w:color w:val="000000" w:themeColor="text1"/>
                <w:sz w:val="24"/>
                <w:szCs w:val="24"/>
                <w:lang w:eastAsia="en-US"/>
              </w:rPr>
              <w:t>2</w:t>
            </w:r>
            <w:r w:rsidRPr="001E0B19">
              <w:rPr>
                <w:rFonts w:eastAsia="Calibri"/>
                <w:color w:val="000000" w:themeColor="text1"/>
                <w:sz w:val="24"/>
                <w:szCs w:val="24"/>
                <w:lang w:eastAsia="en-US"/>
              </w:rPr>
              <w:t xml:space="preserve"> к Техническому заданию</w:t>
            </w:r>
          </w:p>
        </w:tc>
      </w:tr>
      <w:tr w:rsidR="009D1442" w:rsidRPr="00AA11C1" w:rsidTr="00954F94">
        <w:trPr>
          <w:trHeight w:val="491"/>
          <w:jc w:val="center"/>
        </w:trPr>
        <w:tc>
          <w:tcPr>
            <w:tcW w:w="658" w:type="dxa"/>
            <w:tcBorders>
              <w:top w:val="single" w:sz="4" w:space="0" w:color="auto"/>
              <w:left w:val="single" w:sz="4" w:space="0" w:color="auto"/>
              <w:bottom w:val="single" w:sz="4" w:space="0" w:color="auto"/>
              <w:right w:val="single" w:sz="4" w:space="0" w:color="auto"/>
            </w:tcBorders>
          </w:tcPr>
          <w:p w:rsidR="009D1442" w:rsidRPr="001E0B19" w:rsidRDefault="009D1442" w:rsidP="00954F94">
            <w:pPr>
              <w:tabs>
                <w:tab w:val="left" w:pos="0"/>
              </w:tabs>
              <w:spacing w:line="259" w:lineRule="auto"/>
              <w:ind w:firstLine="0"/>
              <w:jc w:val="center"/>
              <w:rPr>
                <w:rFonts w:eastAsia="Calibri"/>
                <w:color w:val="000000" w:themeColor="text1"/>
                <w:sz w:val="24"/>
                <w:szCs w:val="24"/>
                <w:lang w:eastAsia="en-US"/>
              </w:rPr>
            </w:pPr>
            <w:r w:rsidRPr="001E0B19">
              <w:rPr>
                <w:rFonts w:eastAsia="Calibri"/>
                <w:color w:val="000000" w:themeColor="text1"/>
                <w:sz w:val="24"/>
                <w:szCs w:val="24"/>
                <w:lang w:eastAsia="en-US"/>
              </w:rPr>
              <w:t>9</w:t>
            </w:r>
          </w:p>
        </w:tc>
        <w:tc>
          <w:tcPr>
            <w:tcW w:w="2551" w:type="dxa"/>
            <w:tcBorders>
              <w:top w:val="single" w:sz="4" w:space="0" w:color="auto"/>
              <w:left w:val="single" w:sz="4" w:space="0" w:color="auto"/>
              <w:bottom w:val="single" w:sz="4" w:space="0" w:color="auto"/>
              <w:right w:val="single" w:sz="4" w:space="0" w:color="auto"/>
            </w:tcBorders>
          </w:tcPr>
          <w:p w:rsidR="009D1442" w:rsidRPr="001E0B19" w:rsidRDefault="009D1442" w:rsidP="0042685F">
            <w:pPr>
              <w:tabs>
                <w:tab w:val="left" w:pos="0"/>
              </w:tabs>
              <w:suppressAutoHyphens/>
              <w:spacing w:line="259" w:lineRule="auto"/>
              <w:ind w:firstLine="0"/>
              <w:rPr>
                <w:rFonts w:eastAsia="Calibri"/>
                <w:color w:val="000000" w:themeColor="text1"/>
                <w:sz w:val="24"/>
                <w:szCs w:val="24"/>
                <w:lang w:eastAsia="en-US"/>
              </w:rPr>
            </w:pPr>
            <w:r w:rsidRPr="001E0B19">
              <w:rPr>
                <w:rFonts w:eastAsia="Calibri"/>
                <w:color w:val="000000" w:themeColor="text1"/>
                <w:sz w:val="24"/>
                <w:szCs w:val="24"/>
                <w:lang w:eastAsia="en-US"/>
              </w:rPr>
              <w:t>Стадийность проектирования</w:t>
            </w:r>
          </w:p>
        </w:tc>
        <w:tc>
          <w:tcPr>
            <w:tcW w:w="6894" w:type="dxa"/>
            <w:tcBorders>
              <w:top w:val="single" w:sz="4" w:space="0" w:color="auto"/>
              <w:left w:val="single" w:sz="4" w:space="0" w:color="auto"/>
              <w:bottom w:val="single" w:sz="4" w:space="0" w:color="auto"/>
              <w:right w:val="single" w:sz="4" w:space="0" w:color="auto"/>
            </w:tcBorders>
          </w:tcPr>
          <w:p w:rsidR="009D1442" w:rsidRPr="00B121CE" w:rsidRDefault="009D1442" w:rsidP="00A726C4">
            <w:pPr>
              <w:tabs>
                <w:tab w:val="left" w:pos="0"/>
              </w:tabs>
              <w:suppressAutoHyphens/>
              <w:spacing w:line="259" w:lineRule="auto"/>
              <w:ind w:firstLine="0"/>
              <w:rPr>
                <w:rFonts w:eastAsia="Calibri"/>
                <w:color w:val="000000" w:themeColor="text1"/>
                <w:sz w:val="24"/>
                <w:szCs w:val="24"/>
                <w:lang w:eastAsia="en-US"/>
              </w:rPr>
            </w:pPr>
            <w:r w:rsidRPr="001E0B19">
              <w:rPr>
                <w:rFonts w:eastAsia="Calibri"/>
                <w:color w:val="000000" w:themeColor="text1"/>
                <w:sz w:val="24"/>
                <w:szCs w:val="24"/>
                <w:lang w:eastAsia="en-US"/>
              </w:rPr>
              <w:t>Одностадийное - проект (рабочая документация</w:t>
            </w:r>
            <w:r w:rsidR="00B121CE" w:rsidRPr="00B121CE">
              <w:rPr>
                <w:rFonts w:eastAsia="Calibri"/>
                <w:color w:val="000000" w:themeColor="text1"/>
                <w:sz w:val="24"/>
                <w:szCs w:val="24"/>
                <w:lang w:eastAsia="en-US"/>
              </w:rPr>
              <w:t xml:space="preserve">), (далее </w:t>
            </w:r>
            <w:r w:rsidR="00A726C4">
              <w:rPr>
                <w:rFonts w:eastAsia="Calibri"/>
                <w:color w:val="000000" w:themeColor="text1"/>
                <w:sz w:val="24"/>
                <w:szCs w:val="24"/>
                <w:lang w:eastAsia="en-US"/>
              </w:rPr>
              <w:t>п</w:t>
            </w:r>
            <w:r w:rsidR="00B121CE" w:rsidRPr="00B121CE">
              <w:rPr>
                <w:rFonts w:eastAsia="Calibri"/>
                <w:color w:val="000000" w:themeColor="text1"/>
                <w:sz w:val="24"/>
                <w:szCs w:val="24"/>
                <w:lang w:eastAsia="en-US"/>
              </w:rPr>
              <w:t>роект</w:t>
            </w:r>
            <w:r w:rsidR="00A726C4">
              <w:rPr>
                <w:rFonts w:eastAsia="Calibri"/>
                <w:color w:val="000000" w:themeColor="text1"/>
                <w:sz w:val="24"/>
                <w:szCs w:val="24"/>
                <w:lang w:eastAsia="en-US"/>
              </w:rPr>
              <w:t>ная документация</w:t>
            </w:r>
            <w:r w:rsidRPr="001E0B19">
              <w:rPr>
                <w:rFonts w:eastAsia="Calibri"/>
                <w:color w:val="000000" w:themeColor="text1"/>
                <w:sz w:val="24"/>
                <w:szCs w:val="24"/>
                <w:lang w:eastAsia="en-US"/>
              </w:rPr>
              <w:t>)</w:t>
            </w:r>
            <w:r w:rsidR="00B121CE" w:rsidRPr="00B121CE">
              <w:rPr>
                <w:rFonts w:eastAsia="Calibri"/>
                <w:color w:val="000000" w:themeColor="text1"/>
                <w:sz w:val="24"/>
                <w:szCs w:val="24"/>
                <w:lang w:eastAsia="en-US"/>
              </w:rPr>
              <w:t xml:space="preserve"> </w:t>
            </w:r>
          </w:p>
        </w:tc>
      </w:tr>
      <w:tr w:rsidR="00954F94" w:rsidRPr="00AA11C1" w:rsidTr="00CE534C">
        <w:trPr>
          <w:jc w:val="center"/>
        </w:trPr>
        <w:tc>
          <w:tcPr>
            <w:tcW w:w="658" w:type="dxa"/>
            <w:tcBorders>
              <w:top w:val="single" w:sz="4" w:space="0" w:color="auto"/>
              <w:left w:val="single" w:sz="4" w:space="0" w:color="auto"/>
              <w:bottom w:val="single" w:sz="4" w:space="0" w:color="auto"/>
              <w:right w:val="single" w:sz="4" w:space="0" w:color="auto"/>
            </w:tcBorders>
          </w:tcPr>
          <w:p w:rsidR="00954F94" w:rsidRPr="001E0B19" w:rsidRDefault="00CE2890" w:rsidP="00954F94">
            <w:pPr>
              <w:tabs>
                <w:tab w:val="left" w:pos="0"/>
              </w:tabs>
              <w:spacing w:line="259" w:lineRule="auto"/>
              <w:ind w:firstLine="0"/>
              <w:jc w:val="center"/>
              <w:rPr>
                <w:rFonts w:eastAsia="Calibri"/>
                <w:color w:val="000000" w:themeColor="text1"/>
                <w:sz w:val="24"/>
                <w:szCs w:val="24"/>
                <w:lang w:eastAsia="en-US"/>
              </w:rPr>
            </w:pPr>
            <w:r w:rsidRPr="001E0B19">
              <w:rPr>
                <w:rFonts w:eastAsia="Calibri"/>
                <w:color w:val="000000" w:themeColor="text1"/>
                <w:sz w:val="24"/>
                <w:szCs w:val="24"/>
                <w:lang w:eastAsia="en-US"/>
              </w:rPr>
              <w:t>10</w:t>
            </w:r>
          </w:p>
        </w:tc>
        <w:tc>
          <w:tcPr>
            <w:tcW w:w="2551" w:type="dxa"/>
            <w:tcBorders>
              <w:top w:val="single" w:sz="4" w:space="0" w:color="auto"/>
              <w:left w:val="single" w:sz="4" w:space="0" w:color="auto"/>
              <w:bottom w:val="single" w:sz="4" w:space="0" w:color="auto"/>
              <w:right w:val="single" w:sz="4" w:space="0" w:color="auto"/>
            </w:tcBorders>
            <w:hideMark/>
          </w:tcPr>
          <w:p w:rsidR="00954F94" w:rsidRPr="001E0B19" w:rsidRDefault="00954F94" w:rsidP="00954F94">
            <w:pPr>
              <w:tabs>
                <w:tab w:val="left" w:pos="0"/>
              </w:tabs>
              <w:suppressAutoHyphens/>
              <w:spacing w:line="259" w:lineRule="auto"/>
              <w:ind w:firstLine="0"/>
              <w:rPr>
                <w:rFonts w:eastAsia="Calibri"/>
                <w:color w:val="000000" w:themeColor="text1"/>
                <w:sz w:val="24"/>
                <w:szCs w:val="24"/>
                <w:lang w:eastAsia="en-US"/>
              </w:rPr>
            </w:pPr>
            <w:r w:rsidRPr="001E0B19">
              <w:rPr>
                <w:rFonts w:eastAsia="Calibri"/>
                <w:color w:val="000000" w:themeColor="text1"/>
                <w:sz w:val="24"/>
                <w:szCs w:val="24"/>
                <w:lang w:eastAsia="en-US"/>
              </w:rPr>
              <w:t>Исходные данные</w:t>
            </w:r>
          </w:p>
        </w:tc>
        <w:tc>
          <w:tcPr>
            <w:tcW w:w="6894" w:type="dxa"/>
            <w:tcBorders>
              <w:top w:val="single" w:sz="4" w:space="0" w:color="auto"/>
              <w:left w:val="single" w:sz="4" w:space="0" w:color="auto"/>
              <w:bottom w:val="single" w:sz="4" w:space="0" w:color="auto"/>
              <w:right w:val="single" w:sz="4" w:space="0" w:color="auto"/>
            </w:tcBorders>
            <w:hideMark/>
          </w:tcPr>
          <w:p w:rsidR="00954F94" w:rsidRPr="001E0B19" w:rsidRDefault="00F423F6" w:rsidP="00783886">
            <w:pPr>
              <w:tabs>
                <w:tab w:val="left" w:pos="0"/>
              </w:tabs>
              <w:suppressAutoHyphens/>
              <w:spacing w:line="259" w:lineRule="auto"/>
              <w:ind w:firstLine="0"/>
              <w:rPr>
                <w:rFonts w:eastAsia="Calibri"/>
                <w:color w:val="000000" w:themeColor="text1"/>
                <w:sz w:val="24"/>
                <w:szCs w:val="24"/>
                <w:lang w:eastAsia="en-US"/>
              </w:rPr>
            </w:pPr>
            <w:r w:rsidRPr="001E0B19">
              <w:rPr>
                <w:rFonts w:eastAsia="Calibri"/>
                <w:color w:val="000000" w:themeColor="text1"/>
                <w:sz w:val="24"/>
                <w:szCs w:val="24"/>
                <w:lang w:eastAsia="en-US"/>
              </w:rPr>
              <w:t>Приложения</w:t>
            </w:r>
            <w:r w:rsidR="00954F94" w:rsidRPr="001E0B19">
              <w:rPr>
                <w:rFonts w:eastAsia="Calibri"/>
                <w:color w:val="000000" w:themeColor="text1"/>
                <w:sz w:val="24"/>
                <w:szCs w:val="24"/>
                <w:lang w:eastAsia="en-US"/>
              </w:rPr>
              <w:t xml:space="preserve"> № </w:t>
            </w:r>
            <w:r w:rsidR="00850051" w:rsidRPr="001E0B19">
              <w:rPr>
                <w:rFonts w:eastAsia="Calibri"/>
                <w:color w:val="000000" w:themeColor="text1"/>
                <w:sz w:val="24"/>
                <w:szCs w:val="24"/>
                <w:lang w:eastAsia="en-US"/>
              </w:rPr>
              <w:t>1</w:t>
            </w:r>
            <w:r w:rsidR="00954F94" w:rsidRPr="001E0B19">
              <w:rPr>
                <w:rFonts w:eastAsia="Calibri"/>
                <w:color w:val="000000" w:themeColor="text1"/>
                <w:sz w:val="24"/>
                <w:szCs w:val="24"/>
                <w:lang w:eastAsia="en-US"/>
              </w:rPr>
              <w:t xml:space="preserve"> </w:t>
            </w:r>
            <w:r w:rsidR="00783886" w:rsidRPr="001E0B19">
              <w:rPr>
                <w:rFonts w:eastAsia="Calibri"/>
                <w:color w:val="000000" w:themeColor="text1"/>
                <w:sz w:val="24"/>
                <w:szCs w:val="24"/>
                <w:lang w:eastAsia="en-US"/>
              </w:rPr>
              <w:t xml:space="preserve">и </w:t>
            </w:r>
            <w:r w:rsidRPr="001E0B19">
              <w:rPr>
                <w:rFonts w:eastAsia="Calibri"/>
                <w:color w:val="000000" w:themeColor="text1"/>
                <w:sz w:val="24"/>
                <w:szCs w:val="24"/>
                <w:lang w:eastAsia="en-US"/>
              </w:rPr>
              <w:t xml:space="preserve">№ 2 </w:t>
            </w:r>
            <w:r w:rsidR="00954F94" w:rsidRPr="001E0B19">
              <w:rPr>
                <w:rFonts w:eastAsia="Calibri"/>
                <w:color w:val="000000" w:themeColor="text1"/>
                <w:sz w:val="24"/>
                <w:szCs w:val="24"/>
                <w:lang w:eastAsia="en-US"/>
              </w:rPr>
              <w:t>к Техническому заданию</w:t>
            </w:r>
            <w:r w:rsidR="00735960" w:rsidRPr="001E0B19">
              <w:rPr>
                <w:rFonts w:eastAsia="Calibri"/>
                <w:color w:val="000000" w:themeColor="text1"/>
                <w:sz w:val="24"/>
                <w:szCs w:val="24"/>
                <w:lang w:eastAsia="en-US"/>
              </w:rPr>
              <w:t>.</w:t>
            </w:r>
            <w:r w:rsidR="00735960" w:rsidRPr="001E0B19">
              <w:rPr>
                <w:color w:val="000000" w:themeColor="text1"/>
              </w:rPr>
              <w:t xml:space="preserve"> </w:t>
            </w:r>
            <w:r w:rsidR="00735960" w:rsidRPr="001E0B19">
              <w:rPr>
                <w:rFonts w:eastAsia="Calibri"/>
                <w:color w:val="000000" w:themeColor="text1"/>
                <w:sz w:val="24"/>
                <w:szCs w:val="24"/>
                <w:lang w:eastAsia="en-US"/>
              </w:rPr>
              <w:t>Недостающую техническую информацию по зданию и лифтам предлагается запросить в управляющей организации.</w:t>
            </w:r>
          </w:p>
        </w:tc>
      </w:tr>
      <w:tr w:rsidR="00983C1A" w:rsidRPr="00AA11C1" w:rsidTr="00CE534C">
        <w:trPr>
          <w:jc w:val="center"/>
        </w:trPr>
        <w:tc>
          <w:tcPr>
            <w:tcW w:w="658" w:type="dxa"/>
            <w:tcBorders>
              <w:top w:val="single" w:sz="4" w:space="0" w:color="auto"/>
              <w:left w:val="single" w:sz="4" w:space="0" w:color="auto"/>
              <w:bottom w:val="single" w:sz="4" w:space="0" w:color="auto"/>
              <w:right w:val="single" w:sz="4" w:space="0" w:color="auto"/>
            </w:tcBorders>
          </w:tcPr>
          <w:p w:rsidR="00983C1A" w:rsidRDefault="00CE2890" w:rsidP="00CE2890">
            <w:pPr>
              <w:tabs>
                <w:tab w:val="left" w:pos="0"/>
              </w:tabs>
              <w:spacing w:line="259" w:lineRule="auto"/>
              <w:ind w:firstLine="0"/>
              <w:jc w:val="center"/>
              <w:rPr>
                <w:rFonts w:eastAsia="Calibri"/>
                <w:color w:val="auto"/>
                <w:sz w:val="24"/>
                <w:szCs w:val="24"/>
                <w:lang w:eastAsia="en-US"/>
              </w:rPr>
            </w:pPr>
            <w:r>
              <w:rPr>
                <w:rFonts w:eastAsia="Calibri"/>
                <w:color w:val="auto"/>
                <w:sz w:val="24"/>
                <w:szCs w:val="24"/>
                <w:lang w:eastAsia="en-US"/>
              </w:rPr>
              <w:t>11</w:t>
            </w:r>
          </w:p>
        </w:tc>
        <w:tc>
          <w:tcPr>
            <w:tcW w:w="2551" w:type="dxa"/>
            <w:tcBorders>
              <w:top w:val="single" w:sz="4" w:space="0" w:color="auto"/>
              <w:left w:val="single" w:sz="4" w:space="0" w:color="auto"/>
              <w:bottom w:val="single" w:sz="4" w:space="0" w:color="auto"/>
              <w:right w:val="single" w:sz="4" w:space="0" w:color="auto"/>
            </w:tcBorders>
          </w:tcPr>
          <w:p w:rsidR="00983C1A" w:rsidRPr="00F212E3" w:rsidRDefault="00983C1A" w:rsidP="00954F94">
            <w:pPr>
              <w:tabs>
                <w:tab w:val="left" w:pos="0"/>
              </w:tabs>
              <w:suppressAutoHyphens/>
              <w:spacing w:line="259" w:lineRule="auto"/>
              <w:ind w:firstLine="0"/>
              <w:rPr>
                <w:rFonts w:eastAsia="Calibri"/>
                <w:color w:val="auto"/>
                <w:sz w:val="24"/>
                <w:szCs w:val="24"/>
                <w:lang w:eastAsia="en-US"/>
              </w:rPr>
            </w:pPr>
            <w:r w:rsidRPr="00983C1A">
              <w:rPr>
                <w:rFonts w:eastAsia="Calibri"/>
                <w:color w:val="auto"/>
                <w:sz w:val="24"/>
                <w:szCs w:val="24"/>
                <w:lang w:eastAsia="en-US"/>
              </w:rPr>
              <w:t>Требова</w:t>
            </w:r>
            <w:r>
              <w:rPr>
                <w:rFonts w:eastAsia="Calibri"/>
                <w:color w:val="auto"/>
                <w:sz w:val="24"/>
                <w:szCs w:val="24"/>
                <w:lang w:eastAsia="en-US"/>
              </w:rPr>
              <w:t>ния к заданию на проектирование</w:t>
            </w:r>
          </w:p>
        </w:tc>
        <w:tc>
          <w:tcPr>
            <w:tcW w:w="6894" w:type="dxa"/>
            <w:tcBorders>
              <w:top w:val="single" w:sz="4" w:space="0" w:color="auto"/>
              <w:left w:val="single" w:sz="4" w:space="0" w:color="auto"/>
              <w:bottom w:val="single" w:sz="4" w:space="0" w:color="auto"/>
              <w:right w:val="single" w:sz="4" w:space="0" w:color="auto"/>
            </w:tcBorders>
          </w:tcPr>
          <w:p w:rsidR="001E0B19" w:rsidRPr="00870B37" w:rsidRDefault="00A726C4" w:rsidP="00134AE3">
            <w:pPr>
              <w:spacing w:line="252" w:lineRule="auto"/>
              <w:ind w:firstLine="0"/>
              <w:jc w:val="both"/>
              <w:rPr>
                <w:color w:val="auto"/>
                <w:sz w:val="24"/>
                <w:szCs w:val="24"/>
              </w:rPr>
            </w:pPr>
            <w:r>
              <w:rPr>
                <w:color w:val="auto"/>
                <w:sz w:val="24"/>
                <w:szCs w:val="24"/>
              </w:rPr>
              <w:t>Н</w:t>
            </w:r>
            <w:r w:rsidR="001E0B19" w:rsidRPr="00870B37">
              <w:rPr>
                <w:color w:val="auto"/>
                <w:sz w:val="24"/>
                <w:szCs w:val="24"/>
              </w:rPr>
              <w:t>е позднее 1</w:t>
            </w:r>
            <w:r w:rsidR="00CC55F2" w:rsidRPr="00870B37">
              <w:rPr>
                <w:color w:val="auto"/>
                <w:sz w:val="24"/>
                <w:szCs w:val="24"/>
              </w:rPr>
              <w:t>0</w:t>
            </w:r>
            <w:r w:rsidR="001E0B19" w:rsidRPr="00870B37">
              <w:rPr>
                <w:color w:val="auto"/>
                <w:sz w:val="24"/>
                <w:szCs w:val="24"/>
              </w:rPr>
              <w:t xml:space="preserve"> календарных дней с даты заключения Договора</w:t>
            </w:r>
            <w:r w:rsidR="00CC55F2" w:rsidRPr="00870B37">
              <w:rPr>
                <w:color w:val="auto"/>
                <w:sz w:val="24"/>
                <w:szCs w:val="24"/>
              </w:rPr>
              <w:t xml:space="preserve"> </w:t>
            </w:r>
            <w:r>
              <w:rPr>
                <w:color w:val="auto"/>
                <w:sz w:val="24"/>
                <w:szCs w:val="24"/>
              </w:rPr>
              <w:t>ПОДРЯДЧИК</w:t>
            </w:r>
            <w:r w:rsidR="00CC55F2" w:rsidRPr="00870B37">
              <w:rPr>
                <w:color w:val="auto"/>
                <w:sz w:val="24"/>
                <w:szCs w:val="24"/>
              </w:rPr>
              <w:t xml:space="preserve"> обязан</w:t>
            </w:r>
            <w:r w:rsidR="001E0B19" w:rsidRPr="00870B37">
              <w:rPr>
                <w:color w:val="auto"/>
                <w:sz w:val="24"/>
                <w:szCs w:val="24"/>
              </w:rPr>
              <w:t>:</w:t>
            </w:r>
          </w:p>
          <w:p w:rsidR="001E0B19" w:rsidRPr="00870B37" w:rsidRDefault="001E0B19" w:rsidP="00134AE3">
            <w:pPr>
              <w:spacing w:line="252" w:lineRule="auto"/>
              <w:ind w:firstLine="0"/>
              <w:jc w:val="both"/>
              <w:rPr>
                <w:color w:val="auto"/>
                <w:sz w:val="24"/>
                <w:szCs w:val="24"/>
              </w:rPr>
            </w:pPr>
            <w:r w:rsidRPr="00870B37">
              <w:rPr>
                <w:color w:val="auto"/>
                <w:sz w:val="24"/>
                <w:szCs w:val="24"/>
              </w:rPr>
              <w:t xml:space="preserve">- </w:t>
            </w:r>
            <w:r w:rsidR="00983C1A" w:rsidRPr="00870B37">
              <w:rPr>
                <w:color w:val="auto"/>
                <w:sz w:val="24"/>
                <w:szCs w:val="24"/>
              </w:rPr>
              <w:t xml:space="preserve">подготовить задание на проектирование с ведомостью видов работ и предоставить их на утверждение </w:t>
            </w:r>
            <w:r w:rsidR="00A726C4">
              <w:rPr>
                <w:color w:val="auto"/>
                <w:sz w:val="24"/>
                <w:szCs w:val="24"/>
              </w:rPr>
              <w:t>ЗАКАЗЧИКУ</w:t>
            </w:r>
            <w:r w:rsidRPr="00870B37">
              <w:rPr>
                <w:color w:val="auto"/>
                <w:sz w:val="24"/>
                <w:szCs w:val="24"/>
              </w:rPr>
              <w:t>;</w:t>
            </w:r>
          </w:p>
          <w:p w:rsidR="001E0B19" w:rsidRPr="00870B37" w:rsidRDefault="001E0B19" w:rsidP="001E0B19">
            <w:pPr>
              <w:spacing w:line="252" w:lineRule="auto"/>
              <w:ind w:firstLine="0"/>
              <w:jc w:val="both"/>
              <w:rPr>
                <w:color w:val="auto"/>
                <w:sz w:val="24"/>
                <w:szCs w:val="24"/>
              </w:rPr>
            </w:pPr>
            <w:r w:rsidRPr="00870B37">
              <w:rPr>
                <w:color w:val="auto"/>
                <w:sz w:val="24"/>
                <w:szCs w:val="24"/>
              </w:rPr>
              <w:t>- п</w:t>
            </w:r>
            <w:r w:rsidR="00053227" w:rsidRPr="00870B37">
              <w:rPr>
                <w:color w:val="auto"/>
                <w:sz w:val="24"/>
                <w:szCs w:val="24"/>
              </w:rPr>
              <w:t xml:space="preserve">редоставить </w:t>
            </w:r>
            <w:r w:rsidR="00A726C4">
              <w:rPr>
                <w:color w:val="auto"/>
                <w:sz w:val="24"/>
                <w:szCs w:val="24"/>
              </w:rPr>
              <w:t>ЗАКАЗЧИКУ</w:t>
            </w:r>
            <w:r w:rsidR="00053227" w:rsidRPr="00870B37">
              <w:rPr>
                <w:color w:val="auto"/>
                <w:sz w:val="24"/>
                <w:szCs w:val="24"/>
              </w:rPr>
              <w:t xml:space="preserve"> приказ о назначении </w:t>
            </w:r>
            <w:r w:rsidRPr="00870B37">
              <w:rPr>
                <w:color w:val="auto"/>
                <w:sz w:val="24"/>
                <w:szCs w:val="24"/>
              </w:rPr>
              <w:t>ответственных</w:t>
            </w:r>
            <w:r w:rsidR="00053227" w:rsidRPr="00870B37">
              <w:rPr>
                <w:color w:val="auto"/>
                <w:sz w:val="24"/>
                <w:szCs w:val="24"/>
              </w:rPr>
              <w:t xml:space="preserve"> за разработку проектной документации (ГИП) и сметной документации</w:t>
            </w:r>
            <w:r w:rsidRPr="00870B37">
              <w:rPr>
                <w:color w:val="auto"/>
                <w:sz w:val="24"/>
                <w:szCs w:val="24"/>
              </w:rPr>
              <w:t>;</w:t>
            </w:r>
          </w:p>
          <w:p w:rsidR="001E0B19" w:rsidRPr="00870B37" w:rsidRDefault="001E0B19" w:rsidP="001E0B19">
            <w:pPr>
              <w:spacing w:line="252" w:lineRule="auto"/>
              <w:ind w:firstLine="0"/>
              <w:jc w:val="both"/>
              <w:rPr>
                <w:color w:val="auto"/>
                <w:sz w:val="24"/>
                <w:szCs w:val="24"/>
              </w:rPr>
            </w:pPr>
            <w:r w:rsidRPr="00870B37">
              <w:rPr>
                <w:color w:val="auto"/>
                <w:sz w:val="24"/>
                <w:szCs w:val="24"/>
              </w:rPr>
              <w:lastRenderedPageBreak/>
              <w:t>- произвести сбор дополнительных исходных данных необходимых для выполнения проектных работ.</w:t>
            </w:r>
            <w:r w:rsidR="00053227" w:rsidRPr="00870B37">
              <w:rPr>
                <w:color w:val="auto"/>
                <w:sz w:val="24"/>
                <w:szCs w:val="24"/>
              </w:rPr>
              <w:t xml:space="preserve"> </w:t>
            </w:r>
          </w:p>
          <w:p w:rsidR="00983C1A" w:rsidRPr="00870B37" w:rsidRDefault="00983C1A" w:rsidP="00A726C4">
            <w:pPr>
              <w:spacing w:line="252" w:lineRule="auto"/>
              <w:ind w:firstLine="0"/>
              <w:jc w:val="both"/>
              <w:rPr>
                <w:rFonts w:eastAsia="Calibri"/>
                <w:color w:val="auto"/>
                <w:sz w:val="24"/>
                <w:szCs w:val="24"/>
                <w:lang w:eastAsia="en-US"/>
              </w:rPr>
            </w:pPr>
            <w:r w:rsidRPr="00870B37">
              <w:rPr>
                <w:color w:val="auto"/>
                <w:sz w:val="24"/>
                <w:szCs w:val="24"/>
              </w:rPr>
              <w:t xml:space="preserve">Технические и другие требования к проектной документации, отражаются в задании на проектирование, </w:t>
            </w:r>
            <w:r w:rsidR="00C2412D" w:rsidRPr="00870B37">
              <w:rPr>
                <w:color w:val="auto"/>
                <w:sz w:val="24"/>
                <w:szCs w:val="24"/>
              </w:rPr>
              <w:t>и согласо</w:t>
            </w:r>
            <w:r w:rsidR="001E0B19" w:rsidRPr="00870B37">
              <w:rPr>
                <w:color w:val="auto"/>
                <w:sz w:val="24"/>
                <w:szCs w:val="24"/>
              </w:rPr>
              <w:t xml:space="preserve">вываются с </w:t>
            </w:r>
            <w:r w:rsidR="00A726C4">
              <w:rPr>
                <w:color w:val="auto"/>
                <w:sz w:val="24"/>
                <w:szCs w:val="24"/>
              </w:rPr>
              <w:t>ЗАКАЗЧИКОМ</w:t>
            </w:r>
            <w:r w:rsidRPr="00870B37">
              <w:rPr>
                <w:color w:val="auto"/>
                <w:sz w:val="24"/>
                <w:szCs w:val="24"/>
              </w:rPr>
              <w:t>, управляющей организацией, уполномоченным представителем собственников помещений</w:t>
            </w:r>
            <w:r w:rsidR="00C2412D" w:rsidRPr="00870B37">
              <w:rPr>
                <w:color w:val="auto"/>
                <w:sz w:val="24"/>
                <w:szCs w:val="24"/>
              </w:rPr>
              <w:t xml:space="preserve"> и специализированной организацией по обслуживанию лифтов</w:t>
            </w:r>
            <w:r w:rsidRPr="00870B37">
              <w:rPr>
                <w:color w:val="auto"/>
                <w:sz w:val="24"/>
                <w:szCs w:val="24"/>
              </w:rPr>
              <w:t>.</w:t>
            </w:r>
            <w:r w:rsidRPr="00870B37">
              <w:rPr>
                <w:noProof/>
                <w:color w:val="auto"/>
                <w:sz w:val="24"/>
                <w:szCs w:val="24"/>
              </w:rPr>
              <w:drawing>
                <wp:inline distT="0" distB="0" distL="0" distR="0">
                  <wp:extent cx="9525" cy="666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758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66675"/>
                          </a:xfrm>
                          <a:prstGeom prst="rect">
                            <a:avLst/>
                          </a:prstGeom>
                          <a:noFill/>
                          <a:ln>
                            <a:noFill/>
                          </a:ln>
                        </pic:spPr>
                      </pic:pic>
                    </a:graphicData>
                  </a:graphic>
                </wp:inline>
              </w:drawing>
            </w:r>
          </w:p>
        </w:tc>
      </w:tr>
      <w:tr w:rsidR="00983C1A" w:rsidRPr="00AA11C1" w:rsidTr="00A43DBE">
        <w:trPr>
          <w:trHeight w:val="983"/>
          <w:jc w:val="center"/>
        </w:trPr>
        <w:tc>
          <w:tcPr>
            <w:tcW w:w="658" w:type="dxa"/>
            <w:tcBorders>
              <w:top w:val="single" w:sz="4" w:space="0" w:color="auto"/>
              <w:left w:val="single" w:sz="4" w:space="0" w:color="auto"/>
              <w:bottom w:val="single" w:sz="4" w:space="0" w:color="auto"/>
              <w:right w:val="single" w:sz="4" w:space="0" w:color="auto"/>
            </w:tcBorders>
          </w:tcPr>
          <w:p w:rsidR="00983C1A" w:rsidRDefault="00983C1A" w:rsidP="00CE2890">
            <w:pPr>
              <w:tabs>
                <w:tab w:val="left" w:pos="0"/>
              </w:tabs>
              <w:spacing w:line="259" w:lineRule="auto"/>
              <w:ind w:firstLine="0"/>
              <w:jc w:val="center"/>
              <w:rPr>
                <w:rFonts w:eastAsia="Calibri"/>
                <w:color w:val="auto"/>
                <w:sz w:val="24"/>
                <w:szCs w:val="24"/>
                <w:lang w:eastAsia="en-US"/>
              </w:rPr>
            </w:pPr>
            <w:r>
              <w:rPr>
                <w:rFonts w:eastAsia="Calibri"/>
                <w:color w:val="auto"/>
                <w:sz w:val="24"/>
                <w:szCs w:val="24"/>
                <w:lang w:eastAsia="en-US"/>
              </w:rPr>
              <w:lastRenderedPageBreak/>
              <w:t>1</w:t>
            </w:r>
            <w:r w:rsidR="00CE2890">
              <w:rPr>
                <w:rFonts w:eastAsia="Calibri"/>
                <w:color w:val="auto"/>
                <w:sz w:val="24"/>
                <w:szCs w:val="24"/>
                <w:lang w:eastAsia="en-US"/>
              </w:rPr>
              <w:t>2</w:t>
            </w:r>
          </w:p>
        </w:tc>
        <w:tc>
          <w:tcPr>
            <w:tcW w:w="2551" w:type="dxa"/>
            <w:tcBorders>
              <w:top w:val="single" w:sz="4" w:space="0" w:color="auto"/>
              <w:left w:val="single" w:sz="4" w:space="0" w:color="auto"/>
              <w:bottom w:val="single" w:sz="4" w:space="0" w:color="auto"/>
              <w:right w:val="single" w:sz="4" w:space="0" w:color="auto"/>
            </w:tcBorders>
          </w:tcPr>
          <w:p w:rsidR="00983C1A" w:rsidRPr="00983C1A" w:rsidRDefault="00983C1A" w:rsidP="00FA4031">
            <w:pPr>
              <w:tabs>
                <w:tab w:val="left" w:pos="0"/>
              </w:tabs>
              <w:suppressAutoHyphens/>
              <w:spacing w:line="259" w:lineRule="auto"/>
              <w:ind w:firstLine="0"/>
              <w:rPr>
                <w:rFonts w:eastAsia="Calibri"/>
                <w:color w:val="auto"/>
                <w:sz w:val="24"/>
                <w:szCs w:val="24"/>
                <w:lang w:eastAsia="en-US"/>
              </w:rPr>
            </w:pPr>
            <w:r w:rsidRPr="00983C1A">
              <w:rPr>
                <w:rFonts w:eastAsia="Calibri"/>
                <w:color w:val="auto"/>
                <w:sz w:val="24"/>
                <w:szCs w:val="24"/>
                <w:lang w:eastAsia="en-US"/>
              </w:rPr>
              <w:t>Требования к проведению оценки технического состояния</w:t>
            </w:r>
          </w:p>
        </w:tc>
        <w:tc>
          <w:tcPr>
            <w:tcW w:w="6894" w:type="dxa"/>
            <w:tcBorders>
              <w:top w:val="single" w:sz="4" w:space="0" w:color="auto"/>
              <w:left w:val="single" w:sz="4" w:space="0" w:color="auto"/>
              <w:bottom w:val="single" w:sz="4" w:space="0" w:color="auto"/>
              <w:right w:val="single" w:sz="4" w:space="0" w:color="auto"/>
            </w:tcBorders>
          </w:tcPr>
          <w:p w:rsidR="00983C1A" w:rsidRPr="00870B37" w:rsidRDefault="00983C1A" w:rsidP="00C2412D">
            <w:pPr>
              <w:spacing w:line="252" w:lineRule="auto"/>
              <w:ind w:firstLine="0"/>
              <w:jc w:val="both"/>
              <w:rPr>
                <w:color w:val="auto"/>
                <w:sz w:val="24"/>
                <w:szCs w:val="24"/>
              </w:rPr>
            </w:pPr>
            <w:r w:rsidRPr="00870B37">
              <w:rPr>
                <w:color w:val="auto"/>
                <w:sz w:val="24"/>
                <w:szCs w:val="24"/>
              </w:rPr>
              <w:t>Оценка технического состояния общего имущества многоквартирного дома проводится для определения состава работ, который необходимо предусмотреть при проектировании капитального ремонта. Оценка выполняется в составе проектных работ визуальным методом, с применением измерительных инструментов, проведением соответствующих расчетов, при необходимости проведением лабораторных испытаний. Состав заключения (отчета) по результатам выполненной оценки технического состояния строительной части здания в месте установки лифта (лифтовая шахта, машинное помещение), содержащее обоснованные выводы о достаточности прочности существующей строительной части здания, для того чтобы выдержать нагрузки, возникающие при испытаниях и эксплуатации лифта, должен содержать следующие материалы:</w:t>
            </w:r>
          </w:p>
          <w:p w:rsidR="00A96774" w:rsidRPr="00870B37" w:rsidRDefault="00A96774" w:rsidP="00C2412D">
            <w:pPr>
              <w:spacing w:line="252" w:lineRule="auto"/>
              <w:ind w:firstLine="0"/>
              <w:jc w:val="both"/>
              <w:rPr>
                <w:color w:val="auto"/>
                <w:sz w:val="24"/>
                <w:szCs w:val="24"/>
              </w:rPr>
            </w:pPr>
            <w:r w:rsidRPr="00870B37">
              <w:rPr>
                <w:color w:val="auto"/>
                <w:sz w:val="24"/>
                <w:szCs w:val="24"/>
              </w:rPr>
              <w:t>1) пояснительную записку;</w:t>
            </w:r>
          </w:p>
          <w:p w:rsidR="00983C1A" w:rsidRPr="00870B37" w:rsidRDefault="00A96774" w:rsidP="00C2412D">
            <w:pPr>
              <w:spacing w:line="252" w:lineRule="auto"/>
              <w:ind w:firstLine="0"/>
              <w:jc w:val="both"/>
              <w:rPr>
                <w:color w:val="auto"/>
                <w:sz w:val="24"/>
                <w:szCs w:val="24"/>
              </w:rPr>
            </w:pPr>
            <w:r w:rsidRPr="00870B37">
              <w:rPr>
                <w:color w:val="auto"/>
                <w:sz w:val="24"/>
                <w:szCs w:val="24"/>
              </w:rPr>
              <w:t>2</w:t>
            </w:r>
            <w:r w:rsidR="00C2412D" w:rsidRPr="00870B37">
              <w:rPr>
                <w:color w:val="auto"/>
                <w:sz w:val="24"/>
                <w:szCs w:val="24"/>
              </w:rPr>
              <w:t xml:space="preserve">) </w:t>
            </w:r>
            <w:r w:rsidR="00983C1A" w:rsidRPr="00870B37">
              <w:rPr>
                <w:color w:val="auto"/>
                <w:sz w:val="24"/>
                <w:szCs w:val="24"/>
              </w:rPr>
              <w:t xml:space="preserve">общие сведения </w:t>
            </w:r>
            <w:r w:rsidRPr="00870B37">
              <w:rPr>
                <w:color w:val="auto"/>
                <w:sz w:val="24"/>
                <w:szCs w:val="24"/>
              </w:rPr>
              <w:t>о объект</w:t>
            </w:r>
            <w:r w:rsidR="00870B37" w:rsidRPr="00870B37">
              <w:rPr>
                <w:color w:val="auto"/>
                <w:sz w:val="24"/>
                <w:szCs w:val="24"/>
              </w:rPr>
              <w:t>е</w:t>
            </w:r>
            <w:r w:rsidRPr="00870B37">
              <w:rPr>
                <w:color w:val="auto"/>
                <w:sz w:val="24"/>
                <w:szCs w:val="24"/>
              </w:rPr>
              <w:t xml:space="preserve"> и объем выполненных при обследовании работ</w:t>
            </w:r>
            <w:r w:rsidR="00983C1A" w:rsidRPr="00870B37">
              <w:rPr>
                <w:color w:val="auto"/>
                <w:sz w:val="24"/>
                <w:szCs w:val="24"/>
              </w:rPr>
              <w:t>;</w:t>
            </w:r>
          </w:p>
          <w:p w:rsidR="00983C1A" w:rsidRPr="00870B37" w:rsidRDefault="00A96774" w:rsidP="00C2412D">
            <w:pPr>
              <w:spacing w:line="252" w:lineRule="auto"/>
              <w:ind w:firstLine="0"/>
              <w:jc w:val="both"/>
              <w:rPr>
                <w:color w:val="auto"/>
                <w:sz w:val="24"/>
                <w:szCs w:val="24"/>
              </w:rPr>
            </w:pPr>
            <w:r w:rsidRPr="00870B37">
              <w:rPr>
                <w:color w:val="auto"/>
                <w:sz w:val="24"/>
                <w:szCs w:val="24"/>
              </w:rPr>
              <w:t>3</w:t>
            </w:r>
            <w:r w:rsidR="00C2412D" w:rsidRPr="00870B37">
              <w:rPr>
                <w:color w:val="auto"/>
                <w:sz w:val="24"/>
                <w:szCs w:val="24"/>
              </w:rPr>
              <w:t xml:space="preserve">) </w:t>
            </w:r>
            <w:r w:rsidR="00983C1A" w:rsidRPr="00870B37">
              <w:rPr>
                <w:color w:val="auto"/>
                <w:sz w:val="24"/>
                <w:szCs w:val="24"/>
              </w:rPr>
              <w:t>методика проведения обследования;</w:t>
            </w:r>
          </w:p>
          <w:p w:rsidR="00C2412D" w:rsidRPr="00870B37" w:rsidRDefault="00870B37" w:rsidP="00C2412D">
            <w:pPr>
              <w:spacing w:line="252" w:lineRule="auto"/>
              <w:ind w:firstLine="0"/>
              <w:jc w:val="both"/>
              <w:rPr>
                <w:color w:val="auto"/>
                <w:sz w:val="24"/>
                <w:szCs w:val="24"/>
              </w:rPr>
            </w:pPr>
            <w:r w:rsidRPr="00870B37">
              <w:rPr>
                <w:color w:val="auto"/>
                <w:sz w:val="24"/>
                <w:szCs w:val="24"/>
              </w:rPr>
              <w:t>4</w:t>
            </w:r>
            <w:r w:rsidR="00C2412D" w:rsidRPr="00870B37">
              <w:rPr>
                <w:color w:val="auto"/>
                <w:sz w:val="24"/>
                <w:szCs w:val="24"/>
              </w:rPr>
              <w:t xml:space="preserve">) </w:t>
            </w:r>
            <w:r w:rsidR="00983C1A" w:rsidRPr="00870B37">
              <w:rPr>
                <w:color w:val="auto"/>
                <w:sz w:val="24"/>
                <w:szCs w:val="24"/>
              </w:rPr>
              <w:t>основные результаты обследования состояния строительных конструкций и инженерных систем лифтовых шахт и машинных помещений</w:t>
            </w:r>
            <w:r w:rsidR="00A809FF" w:rsidRPr="00870B37">
              <w:rPr>
                <w:color w:val="auto"/>
                <w:sz w:val="24"/>
                <w:szCs w:val="24"/>
              </w:rPr>
              <w:t>;</w:t>
            </w:r>
            <w:r w:rsidR="00983C1A" w:rsidRPr="00870B37">
              <w:rPr>
                <w:color w:val="auto"/>
                <w:sz w:val="24"/>
                <w:szCs w:val="24"/>
              </w:rPr>
              <w:t xml:space="preserve"> </w:t>
            </w:r>
          </w:p>
          <w:p w:rsidR="00983C1A" w:rsidRDefault="00870B37" w:rsidP="00C2412D">
            <w:pPr>
              <w:spacing w:line="252" w:lineRule="auto"/>
              <w:ind w:firstLine="0"/>
              <w:jc w:val="both"/>
              <w:rPr>
                <w:color w:val="auto"/>
                <w:sz w:val="24"/>
                <w:szCs w:val="24"/>
              </w:rPr>
            </w:pPr>
            <w:r w:rsidRPr="00870B37">
              <w:rPr>
                <w:color w:val="auto"/>
                <w:sz w:val="24"/>
                <w:szCs w:val="24"/>
              </w:rPr>
              <w:t>5</w:t>
            </w:r>
            <w:r w:rsidR="00C2412D" w:rsidRPr="00870B37">
              <w:rPr>
                <w:color w:val="auto"/>
                <w:sz w:val="24"/>
                <w:szCs w:val="24"/>
              </w:rPr>
              <w:t xml:space="preserve">) </w:t>
            </w:r>
            <w:r w:rsidR="00A809FF" w:rsidRPr="00870B37">
              <w:rPr>
                <w:color w:val="auto"/>
                <w:sz w:val="24"/>
                <w:szCs w:val="24"/>
              </w:rPr>
              <w:t>з</w:t>
            </w:r>
            <w:r w:rsidR="00983C1A" w:rsidRPr="00870B37">
              <w:rPr>
                <w:color w:val="auto"/>
                <w:sz w:val="24"/>
                <w:szCs w:val="24"/>
              </w:rPr>
              <w:t>аключение о техническом состоянии обследованных строительных конструкций и инженерных систем лифтовых</w:t>
            </w:r>
            <w:r w:rsidR="00A809FF" w:rsidRPr="00870B37">
              <w:rPr>
                <w:color w:val="auto"/>
                <w:sz w:val="24"/>
                <w:szCs w:val="24"/>
              </w:rPr>
              <w:t xml:space="preserve"> </w:t>
            </w:r>
            <w:r w:rsidR="00983C1A" w:rsidRPr="00870B37">
              <w:rPr>
                <w:color w:val="auto"/>
                <w:sz w:val="24"/>
                <w:szCs w:val="24"/>
              </w:rPr>
              <w:t xml:space="preserve">шахт и машинных помещений с ведомостями дефектов </w:t>
            </w:r>
            <w:r w:rsidR="00A809FF" w:rsidRPr="00870B37">
              <w:rPr>
                <w:color w:val="auto"/>
                <w:sz w:val="24"/>
                <w:szCs w:val="24"/>
              </w:rPr>
              <w:t>и</w:t>
            </w:r>
            <w:r w:rsidR="00983C1A" w:rsidRPr="00870B37">
              <w:rPr>
                <w:color w:val="auto"/>
                <w:sz w:val="24"/>
                <w:szCs w:val="24"/>
              </w:rPr>
              <w:t xml:space="preserve"> повреждений строительных конструкций и инженерных систем лифтовых шахт и </w:t>
            </w:r>
            <w:proofErr w:type="gramStart"/>
            <w:r w:rsidR="00983C1A" w:rsidRPr="00870B37">
              <w:rPr>
                <w:color w:val="auto"/>
                <w:sz w:val="24"/>
                <w:szCs w:val="24"/>
              </w:rPr>
              <w:t>машинных</w:t>
            </w:r>
            <w:r w:rsidR="00A809FF" w:rsidRPr="00870B37">
              <w:rPr>
                <w:color w:val="auto"/>
                <w:sz w:val="24"/>
                <w:szCs w:val="24"/>
              </w:rPr>
              <w:t xml:space="preserve"> </w:t>
            </w:r>
            <w:r w:rsidR="00983C1A" w:rsidRPr="00870B37">
              <w:rPr>
                <w:color w:val="auto"/>
                <w:sz w:val="24"/>
                <w:szCs w:val="24"/>
              </w:rPr>
              <w:t xml:space="preserve"> помещений</w:t>
            </w:r>
            <w:proofErr w:type="gramEnd"/>
            <w:r w:rsidR="00983C1A" w:rsidRPr="00870B37">
              <w:rPr>
                <w:color w:val="auto"/>
                <w:sz w:val="24"/>
                <w:szCs w:val="24"/>
              </w:rPr>
              <w:t>;</w:t>
            </w:r>
          </w:p>
          <w:p w:rsidR="00870B37" w:rsidRPr="00870B37" w:rsidRDefault="00870B37" w:rsidP="00C2412D">
            <w:pPr>
              <w:spacing w:line="252" w:lineRule="auto"/>
              <w:ind w:firstLine="0"/>
              <w:jc w:val="both"/>
              <w:rPr>
                <w:color w:val="auto"/>
                <w:sz w:val="24"/>
                <w:szCs w:val="24"/>
              </w:rPr>
            </w:pPr>
            <w:r w:rsidRPr="00870B37">
              <w:rPr>
                <w:color w:val="auto"/>
                <w:sz w:val="24"/>
                <w:szCs w:val="24"/>
              </w:rPr>
              <w:t xml:space="preserve">6) выводы по результатам обследования и рекомендации; </w:t>
            </w:r>
          </w:p>
          <w:p w:rsidR="00150325" w:rsidRPr="00870B37" w:rsidRDefault="00870B37" w:rsidP="00C2412D">
            <w:pPr>
              <w:spacing w:line="252" w:lineRule="auto"/>
              <w:ind w:firstLine="0"/>
              <w:jc w:val="both"/>
              <w:rPr>
                <w:color w:val="auto"/>
                <w:sz w:val="24"/>
                <w:szCs w:val="24"/>
              </w:rPr>
            </w:pPr>
            <w:r w:rsidRPr="00870B37">
              <w:rPr>
                <w:color w:val="auto"/>
                <w:sz w:val="24"/>
                <w:szCs w:val="24"/>
              </w:rPr>
              <w:t>7</w:t>
            </w:r>
            <w:r w:rsidR="00C2412D" w:rsidRPr="00870B37">
              <w:rPr>
                <w:color w:val="auto"/>
                <w:sz w:val="24"/>
                <w:szCs w:val="24"/>
              </w:rPr>
              <w:t xml:space="preserve">) </w:t>
            </w:r>
            <w:r w:rsidR="00150325" w:rsidRPr="00870B37">
              <w:rPr>
                <w:color w:val="auto"/>
                <w:sz w:val="24"/>
                <w:szCs w:val="24"/>
              </w:rPr>
              <w:t>ф</w:t>
            </w:r>
            <w:r w:rsidR="00983C1A" w:rsidRPr="00870B37">
              <w:rPr>
                <w:color w:val="auto"/>
                <w:sz w:val="24"/>
                <w:szCs w:val="24"/>
              </w:rPr>
              <w:t>отоматериалы</w:t>
            </w:r>
            <w:r w:rsidR="00735960" w:rsidRPr="00870B37">
              <w:rPr>
                <w:color w:val="auto"/>
                <w:sz w:val="24"/>
                <w:szCs w:val="24"/>
              </w:rPr>
              <w:t xml:space="preserve"> с ф</w:t>
            </w:r>
            <w:r w:rsidR="00983C1A" w:rsidRPr="00870B37">
              <w:rPr>
                <w:color w:val="auto"/>
                <w:sz w:val="24"/>
                <w:szCs w:val="24"/>
              </w:rPr>
              <w:t>иксаци</w:t>
            </w:r>
            <w:r w:rsidR="00735960" w:rsidRPr="00870B37">
              <w:rPr>
                <w:color w:val="auto"/>
                <w:sz w:val="24"/>
                <w:szCs w:val="24"/>
              </w:rPr>
              <w:t>ей</w:t>
            </w:r>
            <w:r w:rsidR="00983C1A" w:rsidRPr="00870B37">
              <w:rPr>
                <w:color w:val="auto"/>
                <w:sz w:val="24"/>
                <w:szCs w:val="24"/>
              </w:rPr>
              <w:t xml:space="preserve"> дефектов и </w:t>
            </w:r>
            <w:proofErr w:type="gramStart"/>
            <w:r w:rsidR="00983C1A" w:rsidRPr="00870B37">
              <w:rPr>
                <w:color w:val="auto"/>
                <w:sz w:val="24"/>
                <w:szCs w:val="24"/>
              </w:rPr>
              <w:t>повреждений строительных конструкций и инженерных систем лифтовых шахт</w:t>
            </w:r>
            <w:proofErr w:type="gramEnd"/>
            <w:r w:rsidR="00983C1A" w:rsidRPr="00870B37">
              <w:rPr>
                <w:color w:val="auto"/>
                <w:sz w:val="24"/>
                <w:szCs w:val="24"/>
              </w:rPr>
              <w:t xml:space="preserve"> и машинных помещений до проведения капитального ремонта</w:t>
            </w:r>
            <w:r w:rsidR="00C2412D" w:rsidRPr="00870B37">
              <w:rPr>
                <w:color w:val="auto"/>
                <w:sz w:val="24"/>
                <w:szCs w:val="24"/>
              </w:rPr>
              <w:t>;</w:t>
            </w:r>
          </w:p>
          <w:p w:rsidR="00870B37" w:rsidRPr="00870B37" w:rsidRDefault="00870B37" w:rsidP="00C2412D">
            <w:pPr>
              <w:spacing w:line="252" w:lineRule="auto"/>
              <w:ind w:firstLine="0"/>
              <w:jc w:val="both"/>
              <w:rPr>
                <w:color w:val="auto"/>
                <w:sz w:val="24"/>
                <w:szCs w:val="24"/>
              </w:rPr>
            </w:pPr>
            <w:r w:rsidRPr="00870B37">
              <w:rPr>
                <w:color w:val="auto"/>
                <w:sz w:val="24"/>
                <w:szCs w:val="24"/>
              </w:rPr>
              <w:t>8) протоколы прочности;</w:t>
            </w:r>
          </w:p>
          <w:p w:rsidR="00870B37" w:rsidRPr="00870B37" w:rsidRDefault="00870B37" w:rsidP="00C2412D">
            <w:pPr>
              <w:spacing w:line="252" w:lineRule="auto"/>
              <w:ind w:firstLine="0"/>
              <w:jc w:val="both"/>
              <w:rPr>
                <w:color w:val="auto"/>
                <w:sz w:val="24"/>
                <w:szCs w:val="24"/>
              </w:rPr>
            </w:pPr>
            <w:r w:rsidRPr="00870B37">
              <w:rPr>
                <w:color w:val="auto"/>
                <w:sz w:val="24"/>
                <w:szCs w:val="24"/>
              </w:rPr>
              <w:t>9) фактические обмерные чертежи существующей строительной части лифтовой установки (графические материалы)</w:t>
            </w:r>
          </w:p>
          <w:p w:rsidR="00983C1A" w:rsidRPr="00870B37" w:rsidRDefault="00870B37" w:rsidP="00C2412D">
            <w:pPr>
              <w:spacing w:line="252" w:lineRule="auto"/>
              <w:ind w:firstLine="0"/>
              <w:jc w:val="both"/>
              <w:rPr>
                <w:color w:val="auto"/>
                <w:sz w:val="24"/>
                <w:szCs w:val="24"/>
              </w:rPr>
            </w:pPr>
            <w:r w:rsidRPr="00B475FC">
              <w:rPr>
                <w:color w:val="auto"/>
                <w:sz w:val="24"/>
                <w:szCs w:val="24"/>
              </w:rPr>
              <w:t>10</w:t>
            </w:r>
            <w:r w:rsidR="00C2412D" w:rsidRPr="00870B37">
              <w:rPr>
                <w:color w:val="auto"/>
                <w:sz w:val="24"/>
                <w:szCs w:val="24"/>
              </w:rPr>
              <w:t>) п</w:t>
            </w:r>
            <w:r w:rsidR="00983C1A" w:rsidRPr="00870B37">
              <w:rPr>
                <w:color w:val="auto"/>
                <w:sz w:val="24"/>
                <w:szCs w:val="24"/>
              </w:rPr>
              <w:t>риложени</w:t>
            </w:r>
            <w:r w:rsidR="00C2412D" w:rsidRPr="00870B37">
              <w:rPr>
                <w:color w:val="auto"/>
                <w:sz w:val="24"/>
                <w:szCs w:val="24"/>
              </w:rPr>
              <w:t>я</w:t>
            </w:r>
            <w:r w:rsidR="00983C1A" w:rsidRPr="00870B37">
              <w:rPr>
                <w:color w:val="auto"/>
                <w:sz w:val="24"/>
                <w:szCs w:val="24"/>
              </w:rPr>
              <w:t>:</w:t>
            </w:r>
          </w:p>
          <w:p w:rsidR="00983C1A" w:rsidRPr="00870B37" w:rsidRDefault="00983C1A" w:rsidP="00C2412D">
            <w:pPr>
              <w:spacing w:line="252" w:lineRule="auto"/>
              <w:ind w:firstLine="0"/>
              <w:jc w:val="both"/>
              <w:rPr>
                <w:color w:val="auto"/>
                <w:sz w:val="24"/>
                <w:szCs w:val="24"/>
              </w:rPr>
            </w:pPr>
            <w:r w:rsidRPr="00870B37">
              <w:rPr>
                <w:color w:val="auto"/>
                <w:sz w:val="24"/>
                <w:szCs w:val="24"/>
              </w:rPr>
              <w:t>-</w:t>
            </w:r>
            <w:r w:rsidR="00C2412D" w:rsidRPr="00870B37">
              <w:rPr>
                <w:color w:val="auto"/>
                <w:sz w:val="24"/>
                <w:szCs w:val="24"/>
              </w:rPr>
              <w:t xml:space="preserve"> к</w:t>
            </w:r>
            <w:r w:rsidRPr="00870B37">
              <w:rPr>
                <w:color w:val="auto"/>
                <w:sz w:val="24"/>
                <w:szCs w:val="24"/>
              </w:rPr>
              <w:t>опии заключений по результатам оценки соответствия лифта, отработавшего назначенный срок службы (без приложений);</w:t>
            </w:r>
          </w:p>
          <w:p w:rsidR="00983C1A" w:rsidRPr="00870B37" w:rsidRDefault="00983C1A" w:rsidP="00C2412D">
            <w:pPr>
              <w:spacing w:line="252" w:lineRule="auto"/>
              <w:ind w:firstLine="0"/>
              <w:jc w:val="both"/>
              <w:rPr>
                <w:color w:val="auto"/>
                <w:sz w:val="24"/>
                <w:szCs w:val="24"/>
              </w:rPr>
            </w:pPr>
            <w:r w:rsidRPr="00870B37">
              <w:rPr>
                <w:color w:val="auto"/>
                <w:sz w:val="24"/>
                <w:szCs w:val="24"/>
              </w:rPr>
              <w:t>-</w:t>
            </w:r>
            <w:r w:rsidR="00C2412D" w:rsidRPr="00870B37">
              <w:rPr>
                <w:color w:val="auto"/>
                <w:sz w:val="24"/>
                <w:szCs w:val="24"/>
              </w:rPr>
              <w:t xml:space="preserve"> к</w:t>
            </w:r>
            <w:r w:rsidRPr="00870B37">
              <w:rPr>
                <w:color w:val="auto"/>
                <w:sz w:val="24"/>
                <w:szCs w:val="24"/>
              </w:rPr>
              <w:t>опия страниц паспорта лифта, содержащих сведения: адрес, № лифта, год ввода в эксплуатацию, скорость, грузоподъемность (не требуется, при наличии вышеуказанного заключения оценки соответствия).</w:t>
            </w:r>
          </w:p>
          <w:p w:rsidR="00983C1A" w:rsidRPr="00870B37" w:rsidRDefault="00983C1A" w:rsidP="00C2412D">
            <w:pPr>
              <w:spacing w:line="252" w:lineRule="auto"/>
              <w:ind w:firstLine="0"/>
              <w:jc w:val="both"/>
              <w:rPr>
                <w:color w:val="auto"/>
                <w:sz w:val="24"/>
                <w:szCs w:val="24"/>
              </w:rPr>
            </w:pPr>
            <w:r w:rsidRPr="00870B37">
              <w:rPr>
                <w:color w:val="auto"/>
                <w:sz w:val="24"/>
                <w:szCs w:val="24"/>
              </w:rPr>
              <w:lastRenderedPageBreak/>
              <w:t>Работы должны соответствовать техническому заданию, строительным нормам и правилам, прочим нормативным документам.</w:t>
            </w:r>
          </w:p>
        </w:tc>
      </w:tr>
      <w:tr w:rsidR="00D34E61" w:rsidRPr="00AA11C1" w:rsidTr="00CE534C">
        <w:trPr>
          <w:jc w:val="center"/>
        </w:trPr>
        <w:tc>
          <w:tcPr>
            <w:tcW w:w="658" w:type="dxa"/>
            <w:tcBorders>
              <w:top w:val="single" w:sz="4" w:space="0" w:color="auto"/>
              <w:left w:val="single" w:sz="4" w:space="0" w:color="auto"/>
              <w:bottom w:val="single" w:sz="4" w:space="0" w:color="auto"/>
              <w:right w:val="single" w:sz="4" w:space="0" w:color="auto"/>
            </w:tcBorders>
          </w:tcPr>
          <w:p w:rsidR="00D34E61" w:rsidRPr="00AA11C1" w:rsidRDefault="00BB0B79" w:rsidP="00A43DBE">
            <w:pPr>
              <w:tabs>
                <w:tab w:val="left" w:pos="0"/>
              </w:tabs>
              <w:spacing w:line="259" w:lineRule="auto"/>
              <w:ind w:firstLine="0"/>
              <w:jc w:val="center"/>
              <w:rPr>
                <w:rFonts w:eastAsia="Calibri"/>
                <w:color w:val="auto"/>
                <w:sz w:val="24"/>
                <w:szCs w:val="24"/>
                <w:lang w:eastAsia="en-US"/>
              </w:rPr>
            </w:pPr>
            <w:r>
              <w:rPr>
                <w:rFonts w:eastAsia="Calibri"/>
                <w:color w:val="auto"/>
                <w:sz w:val="24"/>
                <w:szCs w:val="24"/>
                <w:lang w:eastAsia="en-US"/>
              </w:rPr>
              <w:lastRenderedPageBreak/>
              <w:t>1</w:t>
            </w:r>
            <w:r w:rsidR="00A43DBE">
              <w:rPr>
                <w:rFonts w:eastAsia="Calibri"/>
                <w:color w:val="auto"/>
                <w:sz w:val="24"/>
                <w:szCs w:val="24"/>
                <w:lang w:eastAsia="en-US"/>
              </w:rPr>
              <w:t>3</w:t>
            </w:r>
          </w:p>
        </w:tc>
        <w:tc>
          <w:tcPr>
            <w:tcW w:w="2551" w:type="dxa"/>
            <w:tcBorders>
              <w:top w:val="single" w:sz="4" w:space="0" w:color="00000A"/>
              <w:left w:val="single" w:sz="4" w:space="0" w:color="00000A"/>
              <w:bottom w:val="single" w:sz="4" w:space="0" w:color="00000A"/>
              <w:right w:val="single" w:sz="4" w:space="0" w:color="00000A"/>
            </w:tcBorders>
            <w:shd w:val="clear" w:color="auto" w:fill="auto"/>
          </w:tcPr>
          <w:p w:rsidR="00D34E61" w:rsidRPr="00AA11C1" w:rsidRDefault="00735960" w:rsidP="00FF369A">
            <w:pPr>
              <w:spacing w:line="276" w:lineRule="auto"/>
              <w:ind w:firstLine="0"/>
              <w:contextualSpacing/>
              <w:rPr>
                <w:sz w:val="24"/>
                <w:szCs w:val="24"/>
              </w:rPr>
            </w:pPr>
            <w:r>
              <w:rPr>
                <w:color w:val="000000"/>
                <w:sz w:val="24"/>
                <w:szCs w:val="24"/>
              </w:rPr>
              <w:t>Требования к документации по проектированию</w:t>
            </w:r>
            <w:r w:rsidR="00FF369A" w:rsidRPr="00FF369A">
              <w:rPr>
                <w:color w:val="000000"/>
                <w:sz w:val="24"/>
                <w:szCs w:val="24"/>
              </w:rPr>
              <w:t xml:space="preserve"> </w:t>
            </w:r>
          </w:p>
        </w:tc>
        <w:tc>
          <w:tcPr>
            <w:tcW w:w="6894" w:type="dxa"/>
            <w:tcBorders>
              <w:top w:val="single" w:sz="4" w:space="0" w:color="00000A"/>
              <w:left w:val="single" w:sz="4" w:space="0" w:color="00000A"/>
              <w:bottom w:val="single" w:sz="4" w:space="0" w:color="00000A"/>
              <w:right w:val="single" w:sz="4" w:space="0" w:color="00000A"/>
            </w:tcBorders>
            <w:shd w:val="clear" w:color="auto" w:fill="auto"/>
          </w:tcPr>
          <w:p w:rsidR="00FF369A" w:rsidRPr="00A43DBE" w:rsidRDefault="00FF369A" w:rsidP="00FF369A">
            <w:pPr>
              <w:widowControl w:val="0"/>
              <w:tabs>
                <w:tab w:val="left" w:pos="567"/>
              </w:tabs>
              <w:ind w:firstLine="0"/>
              <w:jc w:val="both"/>
              <w:rPr>
                <w:color w:val="auto"/>
                <w:sz w:val="24"/>
                <w:szCs w:val="24"/>
              </w:rPr>
            </w:pPr>
            <w:r w:rsidRPr="00A43DBE">
              <w:rPr>
                <w:color w:val="auto"/>
                <w:sz w:val="24"/>
                <w:szCs w:val="24"/>
              </w:rPr>
              <w:t xml:space="preserve">Разработку проектной документации осуществлять в соответствии с действующими нормативными требованиями, строительными, технологическими, противопожарными и санитарными нормами и правилами. </w:t>
            </w:r>
          </w:p>
          <w:p w:rsidR="00FF369A" w:rsidRPr="00A43DBE" w:rsidRDefault="00FF369A" w:rsidP="00FF369A">
            <w:pPr>
              <w:widowControl w:val="0"/>
              <w:tabs>
                <w:tab w:val="left" w:pos="567"/>
              </w:tabs>
              <w:ind w:firstLine="0"/>
              <w:jc w:val="both"/>
              <w:rPr>
                <w:color w:val="auto"/>
                <w:sz w:val="24"/>
                <w:szCs w:val="24"/>
              </w:rPr>
            </w:pPr>
            <w:r w:rsidRPr="00A43DBE">
              <w:rPr>
                <w:color w:val="auto"/>
                <w:sz w:val="24"/>
                <w:szCs w:val="24"/>
              </w:rPr>
              <w:t>Проектная документация должна включать обязательное использование и применение энергосберегающих решений, технологий, оборудования и материалов, обеспечивающих современные эксплуатационные и эстетические характеристики.</w:t>
            </w:r>
          </w:p>
          <w:p w:rsidR="00FF369A" w:rsidRPr="00A43DBE" w:rsidRDefault="00FF369A" w:rsidP="00FF369A">
            <w:pPr>
              <w:widowControl w:val="0"/>
              <w:tabs>
                <w:tab w:val="left" w:pos="567"/>
              </w:tabs>
              <w:ind w:firstLine="0"/>
              <w:jc w:val="both"/>
              <w:rPr>
                <w:color w:val="auto"/>
                <w:sz w:val="24"/>
                <w:szCs w:val="24"/>
              </w:rPr>
            </w:pPr>
            <w:r w:rsidRPr="00A43DBE">
              <w:rPr>
                <w:color w:val="auto"/>
                <w:sz w:val="24"/>
                <w:szCs w:val="24"/>
              </w:rPr>
              <w:t xml:space="preserve">В случае, если указана серия дома, то лифт в многоквартирном доме считается типовым. Типовые подразделяются на главный типовой (принимаются лифты в одном подъезде серии дома), </w:t>
            </w:r>
            <w:proofErr w:type="spellStart"/>
            <w:r w:rsidRPr="00A43DBE">
              <w:rPr>
                <w:color w:val="auto"/>
                <w:sz w:val="24"/>
                <w:szCs w:val="24"/>
              </w:rPr>
              <w:t>малоотличающийся</w:t>
            </w:r>
            <w:proofErr w:type="spellEnd"/>
            <w:r w:rsidRPr="00A43DBE">
              <w:rPr>
                <w:color w:val="auto"/>
                <w:sz w:val="24"/>
                <w:szCs w:val="24"/>
              </w:rPr>
              <w:t xml:space="preserve"> типовой (принимаются лифты первого подъезда каждого последующего дома серии), однотипный (принимаются лифты не отличающийся от первых подъездах дома серии). Если не указана серия дома (нет данных), то принимаем дом индивидуального типа. Индивидуальные подразделяются на индивидуальные (принимаются лифты первого подъезда, одинаковой этажностью) и индивидуальные </w:t>
            </w:r>
            <w:proofErr w:type="spellStart"/>
            <w:r w:rsidRPr="00A43DBE">
              <w:rPr>
                <w:color w:val="auto"/>
                <w:sz w:val="24"/>
                <w:szCs w:val="24"/>
              </w:rPr>
              <w:t>малоотличающиеся</w:t>
            </w:r>
            <w:proofErr w:type="spellEnd"/>
            <w:r w:rsidRPr="00A43DBE">
              <w:rPr>
                <w:color w:val="auto"/>
                <w:sz w:val="24"/>
                <w:szCs w:val="24"/>
              </w:rPr>
              <w:t xml:space="preserve"> (принимаются лифты не </w:t>
            </w:r>
            <w:proofErr w:type="spellStart"/>
            <w:r w:rsidRPr="00A43DBE">
              <w:rPr>
                <w:color w:val="auto"/>
                <w:sz w:val="24"/>
                <w:szCs w:val="24"/>
              </w:rPr>
              <w:t>малоотличающиеся</w:t>
            </w:r>
            <w:proofErr w:type="spellEnd"/>
            <w:r w:rsidRPr="00A43DBE">
              <w:rPr>
                <w:color w:val="auto"/>
                <w:sz w:val="24"/>
                <w:szCs w:val="24"/>
              </w:rPr>
              <w:t xml:space="preserve"> от первых подъездов, требующие внесения изменений). </w:t>
            </w:r>
          </w:p>
          <w:p w:rsidR="00A96774" w:rsidRPr="00A43DBE" w:rsidRDefault="00FF610D" w:rsidP="00A96774">
            <w:pPr>
              <w:widowControl w:val="0"/>
              <w:tabs>
                <w:tab w:val="left" w:pos="567"/>
              </w:tabs>
              <w:ind w:firstLine="0"/>
              <w:jc w:val="both"/>
              <w:rPr>
                <w:color w:val="auto"/>
                <w:sz w:val="24"/>
                <w:szCs w:val="24"/>
              </w:rPr>
            </w:pPr>
            <w:r w:rsidRPr="00A43DBE">
              <w:rPr>
                <w:color w:val="auto"/>
                <w:sz w:val="24"/>
                <w:szCs w:val="24"/>
              </w:rPr>
              <w:t>Состав и наполнение разделов проектной документации должны быть выполнены в соответствии с Постановлением Правительства РФ от 16.02.2008 N 87 «О составе разделов проектной документации и требованиях к их содержанию»</w:t>
            </w:r>
            <w:r w:rsidR="00A96774" w:rsidRPr="00A43DBE">
              <w:rPr>
                <w:color w:val="auto"/>
                <w:sz w:val="24"/>
                <w:szCs w:val="24"/>
              </w:rPr>
              <w:t xml:space="preserve"> и должен содержать: </w:t>
            </w:r>
            <w:r w:rsidRPr="00A43DBE">
              <w:rPr>
                <w:color w:val="auto"/>
                <w:sz w:val="24"/>
                <w:szCs w:val="24"/>
              </w:rPr>
              <w:t xml:space="preserve"> </w:t>
            </w:r>
          </w:p>
          <w:p w:rsidR="00A96774" w:rsidRPr="00A43DBE" w:rsidRDefault="00A96774" w:rsidP="00A96774">
            <w:pPr>
              <w:widowControl w:val="0"/>
              <w:tabs>
                <w:tab w:val="left" w:pos="567"/>
              </w:tabs>
              <w:ind w:firstLine="0"/>
              <w:jc w:val="both"/>
              <w:rPr>
                <w:color w:val="auto"/>
                <w:sz w:val="24"/>
                <w:szCs w:val="24"/>
              </w:rPr>
            </w:pPr>
            <w:r w:rsidRPr="00A43DBE">
              <w:rPr>
                <w:color w:val="auto"/>
                <w:sz w:val="24"/>
                <w:szCs w:val="24"/>
              </w:rPr>
              <w:t xml:space="preserve">1) </w:t>
            </w:r>
            <w:r w:rsidR="002D5896" w:rsidRPr="00A43DBE">
              <w:rPr>
                <w:color w:val="auto"/>
                <w:sz w:val="24"/>
                <w:szCs w:val="24"/>
              </w:rPr>
              <w:t>з</w:t>
            </w:r>
            <w:r w:rsidRPr="00A43DBE">
              <w:rPr>
                <w:color w:val="auto"/>
                <w:sz w:val="24"/>
                <w:szCs w:val="24"/>
              </w:rPr>
              <w:t xml:space="preserve">аключение оценки технического состояния (см. </w:t>
            </w:r>
            <w:r w:rsidR="00870B37" w:rsidRPr="00A43DBE">
              <w:rPr>
                <w:color w:val="auto"/>
                <w:sz w:val="24"/>
                <w:szCs w:val="24"/>
              </w:rPr>
              <w:t>т</w:t>
            </w:r>
            <w:r w:rsidRPr="00A43DBE">
              <w:rPr>
                <w:color w:val="auto"/>
                <w:sz w:val="24"/>
                <w:szCs w:val="24"/>
              </w:rPr>
              <w:t>ребования к проведению оценки технического состояния);</w:t>
            </w:r>
          </w:p>
          <w:p w:rsidR="00A96774" w:rsidRPr="00A43DBE" w:rsidRDefault="00A96774" w:rsidP="00A96774">
            <w:pPr>
              <w:widowControl w:val="0"/>
              <w:tabs>
                <w:tab w:val="left" w:pos="567"/>
              </w:tabs>
              <w:ind w:firstLine="0"/>
              <w:jc w:val="both"/>
              <w:rPr>
                <w:color w:val="auto"/>
                <w:sz w:val="24"/>
                <w:szCs w:val="24"/>
              </w:rPr>
            </w:pPr>
            <w:r w:rsidRPr="00A43DBE">
              <w:rPr>
                <w:color w:val="auto"/>
                <w:sz w:val="24"/>
                <w:szCs w:val="24"/>
              </w:rPr>
              <w:t xml:space="preserve">2)  </w:t>
            </w:r>
            <w:r w:rsidR="002D5896" w:rsidRPr="00A43DBE">
              <w:rPr>
                <w:color w:val="auto"/>
                <w:sz w:val="24"/>
                <w:szCs w:val="24"/>
              </w:rPr>
              <w:t>р</w:t>
            </w:r>
            <w:r w:rsidRPr="00A43DBE">
              <w:rPr>
                <w:color w:val="auto"/>
                <w:sz w:val="24"/>
                <w:szCs w:val="24"/>
              </w:rPr>
              <w:t>абочий проект (согласно задания на проектирование)</w:t>
            </w:r>
            <w:r w:rsidR="00BD43FF" w:rsidRPr="00A43DBE">
              <w:rPr>
                <w:color w:val="auto"/>
                <w:sz w:val="24"/>
                <w:szCs w:val="24"/>
              </w:rPr>
              <w:t>.</w:t>
            </w:r>
          </w:p>
          <w:p w:rsidR="00A96774" w:rsidRPr="00A43DBE" w:rsidRDefault="00A96774" w:rsidP="00A96774">
            <w:pPr>
              <w:widowControl w:val="0"/>
              <w:tabs>
                <w:tab w:val="left" w:pos="567"/>
              </w:tabs>
              <w:ind w:firstLine="0"/>
              <w:jc w:val="both"/>
              <w:rPr>
                <w:color w:val="auto"/>
                <w:sz w:val="24"/>
                <w:szCs w:val="24"/>
              </w:rPr>
            </w:pPr>
            <w:r w:rsidRPr="00A43DBE">
              <w:rPr>
                <w:color w:val="auto"/>
                <w:sz w:val="24"/>
                <w:szCs w:val="24"/>
              </w:rPr>
              <w:t xml:space="preserve">3) </w:t>
            </w:r>
            <w:r w:rsidR="00BD43FF" w:rsidRPr="00A43DBE">
              <w:rPr>
                <w:color w:val="auto"/>
                <w:sz w:val="24"/>
                <w:szCs w:val="24"/>
              </w:rPr>
              <w:t>с</w:t>
            </w:r>
            <w:r w:rsidRPr="00A43DBE">
              <w:rPr>
                <w:color w:val="auto"/>
                <w:sz w:val="24"/>
                <w:szCs w:val="24"/>
              </w:rPr>
              <w:t>метная документация.</w:t>
            </w:r>
            <w:r w:rsidR="002D5896" w:rsidRPr="00A43DBE">
              <w:rPr>
                <w:color w:val="auto"/>
                <w:sz w:val="24"/>
                <w:szCs w:val="24"/>
              </w:rPr>
              <w:t xml:space="preserve"> </w:t>
            </w:r>
            <w:r w:rsidRPr="00A43DBE">
              <w:rPr>
                <w:color w:val="auto"/>
                <w:sz w:val="24"/>
                <w:szCs w:val="24"/>
              </w:rPr>
              <w:t>Сметная документация должна содержать</w:t>
            </w:r>
            <w:r w:rsidR="002D5896" w:rsidRPr="00A43DBE">
              <w:rPr>
                <w:color w:val="auto"/>
                <w:sz w:val="24"/>
                <w:szCs w:val="24"/>
              </w:rPr>
              <w:t>:</w:t>
            </w:r>
          </w:p>
          <w:p w:rsidR="00A96774" w:rsidRPr="00A43DBE" w:rsidRDefault="00A96774" w:rsidP="00A96774">
            <w:pPr>
              <w:widowControl w:val="0"/>
              <w:tabs>
                <w:tab w:val="left" w:pos="567"/>
              </w:tabs>
              <w:ind w:firstLine="0"/>
              <w:jc w:val="both"/>
              <w:rPr>
                <w:color w:val="auto"/>
                <w:sz w:val="24"/>
                <w:szCs w:val="24"/>
              </w:rPr>
            </w:pPr>
            <w:r w:rsidRPr="00A43DBE">
              <w:rPr>
                <w:color w:val="auto"/>
                <w:sz w:val="24"/>
                <w:szCs w:val="24"/>
              </w:rPr>
              <w:t>-</w:t>
            </w:r>
            <w:r w:rsidR="002D5896" w:rsidRPr="00A43DBE">
              <w:rPr>
                <w:color w:val="auto"/>
                <w:sz w:val="24"/>
                <w:szCs w:val="24"/>
              </w:rPr>
              <w:t xml:space="preserve"> </w:t>
            </w:r>
            <w:r w:rsidRPr="00A43DBE">
              <w:rPr>
                <w:color w:val="auto"/>
                <w:sz w:val="24"/>
                <w:szCs w:val="24"/>
              </w:rPr>
              <w:t>пояснительную записку;</w:t>
            </w:r>
          </w:p>
          <w:p w:rsidR="00A96774" w:rsidRPr="00A43DBE" w:rsidRDefault="00A96774" w:rsidP="00A96774">
            <w:pPr>
              <w:widowControl w:val="0"/>
              <w:tabs>
                <w:tab w:val="left" w:pos="567"/>
              </w:tabs>
              <w:ind w:firstLine="0"/>
              <w:jc w:val="both"/>
              <w:rPr>
                <w:color w:val="auto"/>
                <w:sz w:val="24"/>
                <w:szCs w:val="24"/>
              </w:rPr>
            </w:pPr>
            <w:r w:rsidRPr="00A43DBE">
              <w:rPr>
                <w:color w:val="auto"/>
                <w:sz w:val="24"/>
                <w:szCs w:val="24"/>
              </w:rPr>
              <w:t>-</w:t>
            </w:r>
            <w:r w:rsidR="002D5896" w:rsidRPr="00A43DBE">
              <w:rPr>
                <w:color w:val="auto"/>
                <w:sz w:val="24"/>
                <w:szCs w:val="24"/>
              </w:rPr>
              <w:t xml:space="preserve"> </w:t>
            </w:r>
            <w:r w:rsidRPr="00A43DBE">
              <w:rPr>
                <w:color w:val="auto"/>
                <w:sz w:val="24"/>
                <w:szCs w:val="24"/>
              </w:rPr>
              <w:t>сводную ведомость объемов работ;</w:t>
            </w:r>
          </w:p>
          <w:p w:rsidR="00A96774" w:rsidRPr="00A43DBE" w:rsidRDefault="00A96774" w:rsidP="00A96774">
            <w:pPr>
              <w:widowControl w:val="0"/>
              <w:tabs>
                <w:tab w:val="left" w:pos="567"/>
              </w:tabs>
              <w:ind w:firstLine="0"/>
              <w:jc w:val="both"/>
              <w:rPr>
                <w:color w:val="auto"/>
                <w:sz w:val="24"/>
                <w:szCs w:val="24"/>
              </w:rPr>
            </w:pPr>
            <w:r w:rsidRPr="00A43DBE">
              <w:rPr>
                <w:color w:val="auto"/>
                <w:sz w:val="24"/>
                <w:szCs w:val="24"/>
              </w:rPr>
              <w:t>-</w:t>
            </w:r>
            <w:r w:rsidR="002D5896" w:rsidRPr="00A43DBE">
              <w:rPr>
                <w:color w:val="auto"/>
                <w:sz w:val="24"/>
                <w:szCs w:val="24"/>
              </w:rPr>
              <w:t xml:space="preserve"> </w:t>
            </w:r>
            <w:r w:rsidRPr="00A43DBE">
              <w:rPr>
                <w:color w:val="auto"/>
                <w:sz w:val="24"/>
                <w:szCs w:val="24"/>
              </w:rPr>
              <w:t>локальн</w:t>
            </w:r>
            <w:r w:rsidR="00A1390E">
              <w:rPr>
                <w:color w:val="auto"/>
                <w:sz w:val="24"/>
                <w:szCs w:val="24"/>
              </w:rPr>
              <w:t xml:space="preserve">ые сметные расчеты (в базовых </w:t>
            </w:r>
            <w:r w:rsidRPr="00A43DBE">
              <w:rPr>
                <w:color w:val="auto"/>
                <w:sz w:val="24"/>
                <w:szCs w:val="24"/>
              </w:rPr>
              <w:t>ценах);</w:t>
            </w:r>
          </w:p>
          <w:p w:rsidR="00A96774" w:rsidRPr="00A43DBE" w:rsidRDefault="00A96774" w:rsidP="00A96774">
            <w:pPr>
              <w:widowControl w:val="0"/>
              <w:tabs>
                <w:tab w:val="left" w:pos="567"/>
              </w:tabs>
              <w:ind w:firstLine="0"/>
              <w:jc w:val="both"/>
              <w:rPr>
                <w:color w:val="auto"/>
                <w:sz w:val="24"/>
                <w:szCs w:val="24"/>
              </w:rPr>
            </w:pPr>
            <w:r w:rsidRPr="00A43DBE">
              <w:rPr>
                <w:color w:val="auto"/>
                <w:sz w:val="24"/>
                <w:szCs w:val="24"/>
              </w:rPr>
              <w:t>-</w:t>
            </w:r>
            <w:r w:rsidR="002D5896" w:rsidRPr="00A43DBE">
              <w:rPr>
                <w:color w:val="auto"/>
                <w:sz w:val="24"/>
                <w:szCs w:val="24"/>
              </w:rPr>
              <w:t xml:space="preserve"> </w:t>
            </w:r>
            <w:r w:rsidRPr="00A43DBE">
              <w:rPr>
                <w:color w:val="auto"/>
                <w:sz w:val="24"/>
                <w:szCs w:val="24"/>
              </w:rPr>
              <w:t>сводный сметный расчет (в базовых и текущих ценах);</w:t>
            </w:r>
          </w:p>
          <w:p w:rsidR="00A96774" w:rsidRPr="00A43DBE" w:rsidRDefault="00BD43FF" w:rsidP="00A96774">
            <w:pPr>
              <w:widowControl w:val="0"/>
              <w:tabs>
                <w:tab w:val="left" w:pos="567"/>
              </w:tabs>
              <w:ind w:firstLine="0"/>
              <w:jc w:val="both"/>
              <w:rPr>
                <w:color w:val="auto"/>
                <w:sz w:val="24"/>
                <w:szCs w:val="24"/>
              </w:rPr>
            </w:pPr>
            <w:r w:rsidRPr="00A43DBE">
              <w:rPr>
                <w:color w:val="auto"/>
                <w:sz w:val="24"/>
                <w:szCs w:val="24"/>
              </w:rPr>
              <w:t>Л</w:t>
            </w:r>
            <w:r w:rsidR="00A96774" w:rsidRPr="00A43DBE">
              <w:rPr>
                <w:color w:val="auto"/>
                <w:sz w:val="24"/>
                <w:szCs w:val="24"/>
              </w:rPr>
              <w:t>окальными сметными расчетами учитываются:</w:t>
            </w:r>
          </w:p>
          <w:p w:rsidR="00A96774" w:rsidRPr="00A43DBE" w:rsidRDefault="002D5896" w:rsidP="00A96774">
            <w:pPr>
              <w:widowControl w:val="0"/>
              <w:tabs>
                <w:tab w:val="left" w:pos="567"/>
              </w:tabs>
              <w:ind w:firstLine="0"/>
              <w:jc w:val="both"/>
              <w:rPr>
                <w:color w:val="auto"/>
                <w:sz w:val="24"/>
                <w:szCs w:val="24"/>
              </w:rPr>
            </w:pPr>
            <w:r w:rsidRPr="00A43DBE">
              <w:rPr>
                <w:color w:val="auto"/>
                <w:sz w:val="24"/>
                <w:szCs w:val="24"/>
              </w:rPr>
              <w:t>- з</w:t>
            </w:r>
            <w:r w:rsidR="00A96774" w:rsidRPr="00A43DBE">
              <w:rPr>
                <w:color w:val="auto"/>
                <w:sz w:val="24"/>
                <w:szCs w:val="24"/>
              </w:rPr>
              <w:t xml:space="preserve">амена </w:t>
            </w:r>
            <w:r w:rsidRPr="00A43DBE">
              <w:rPr>
                <w:color w:val="auto"/>
                <w:sz w:val="24"/>
                <w:szCs w:val="24"/>
              </w:rPr>
              <w:t xml:space="preserve">(ремонт) </w:t>
            </w:r>
            <w:r w:rsidR="00A96774" w:rsidRPr="00A43DBE">
              <w:rPr>
                <w:color w:val="auto"/>
                <w:sz w:val="24"/>
                <w:szCs w:val="24"/>
              </w:rPr>
              <w:t>лифтового оборудования;</w:t>
            </w:r>
          </w:p>
          <w:p w:rsidR="00A96774" w:rsidRPr="00A43DBE" w:rsidRDefault="00A96774" w:rsidP="00A96774">
            <w:pPr>
              <w:widowControl w:val="0"/>
              <w:tabs>
                <w:tab w:val="left" w:pos="567"/>
              </w:tabs>
              <w:ind w:firstLine="0"/>
              <w:jc w:val="both"/>
              <w:rPr>
                <w:color w:val="auto"/>
                <w:sz w:val="24"/>
                <w:szCs w:val="24"/>
              </w:rPr>
            </w:pPr>
            <w:r w:rsidRPr="00A43DBE">
              <w:rPr>
                <w:color w:val="auto"/>
                <w:sz w:val="24"/>
                <w:szCs w:val="24"/>
              </w:rPr>
              <w:t>-</w:t>
            </w:r>
            <w:r w:rsidR="002D5896" w:rsidRPr="00A43DBE">
              <w:rPr>
                <w:color w:val="auto"/>
                <w:sz w:val="24"/>
                <w:szCs w:val="24"/>
              </w:rPr>
              <w:t xml:space="preserve"> </w:t>
            </w:r>
            <w:proofErr w:type="spellStart"/>
            <w:r w:rsidR="002D5896" w:rsidRPr="00A43DBE">
              <w:rPr>
                <w:color w:val="auto"/>
                <w:sz w:val="24"/>
                <w:szCs w:val="24"/>
              </w:rPr>
              <w:t>п</w:t>
            </w:r>
            <w:r w:rsidRPr="00A43DBE">
              <w:rPr>
                <w:color w:val="auto"/>
                <w:sz w:val="24"/>
                <w:szCs w:val="24"/>
              </w:rPr>
              <w:t>уско</w:t>
            </w:r>
            <w:proofErr w:type="spellEnd"/>
            <w:r w:rsidRPr="00A43DBE">
              <w:rPr>
                <w:color w:val="auto"/>
                <w:sz w:val="24"/>
                <w:szCs w:val="24"/>
              </w:rPr>
              <w:t xml:space="preserve"> - наладка лифтового оборудования</w:t>
            </w:r>
            <w:r w:rsidR="002D5896" w:rsidRPr="00A43DBE">
              <w:rPr>
                <w:color w:val="auto"/>
                <w:sz w:val="24"/>
                <w:szCs w:val="24"/>
              </w:rPr>
              <w:t>;</w:t>
            </w:r>
          </w:p>
          <w:p w:rsidR="00A96774" w:rsidRPr="00A43DBE" w:rsidRDefault="00A96774" w:rsidP="00A96774">
            <w:pPr>
              <w:widowControl w:val="0"/>
              <w:tabs>
                <w:tab w:val="left" w:pos="567"/>
              </w:tabs>
              <w:ind w:firstLine="0"/>
              <w:jc w:val="both"/>
              <w:rPr>
                <w:color w:val="auto"/>
                <w:sz w:val="24"/>
                <w:szCs w:val="24"/>
              </w:rPr>
            </w:pPr>
            <w:r w:rsidRPr="00A43DBE">
              <w:rPr>
                <w:color w:val="auto"/>
                <w:sz w:val="24"/>
                <w:szCs w:val="24"/>
              </w:rPr>
              <w:t>-</w:t>
            </w:r>
            <w:r w:rsidR="002D5896" w:rsidRPr="00A43DBE">
              <w:rPr>
                <w:color w:val="auto"/>
                <w:sz w:val="24"/>
                <w:szCs w:val="24"/>
              </w:rPr>
              <w:t xml:space="preserve"> о</w:t>
            </w:r>
            <w:r w:rsidRPr="00A43DBE">
              <w:rPr>
                <w:color w:val="auto"/>
                <w:sz w:val="24"/>
                <w:szCs w:val="24"/>
              </w:rPr>
              <w:t xml:space="preserve">ценка соответствия </w:t>
            </w:r>
            <w:r w:rsidR="002D5896" w:rsidRPr="00A43DBE">
              <w:rPr>
                <w:color w:val="auto"/>
                <w:sz w:val="24"/>
                <w:szCs w:val="24"/>
              </w:rPr>
              <w:t>л</w:t>
            </w:r>
            <w:r w:rsidRPr="00A43DBE">
              <w:rPr>
                <w:color w:val="auto"/>
                <w:sz w:val="24"/>
                <w:szCs w:val="24"/>
              </w:rPr>
              <w:t>ифтов в форме технического освидетельствования, в том числе экспертиза (регистрация) декларации о соответствии лифта;</w:t>
            </w:r>
          </w:p>
          <w:p w:rsidR="00A96774" w:rsidRPr="00A43DBE" w:rsidRDefault="00BD43FF" w:rsidP="00A96774">
            <w:pPr>
              <w:widowControl w:val="0"/>
              <w:tabs>
                <w:tab w:val="left" w:pos="567"/>
              </w:tabs>
              <w:ind w:firstLine="0"/>
              <w:jc w:val="both"/>
              <w:rPr>
                <w:color w:val="auto"/>
                <w:sz w:val="24"/>
                <w:szCs w:val="24"/>
              </w:rPr>
            </w:pPr>
            <w:r w:rsidRPr="00A43DBE">
              <w:rPr>
                <w:color w:val="auto"/>
                <w:sz w:val="24"/>
                <w:szCs w:val="24"/>
              </w:rPr>
              <w:t>С</w:t>
            </w:r>
            <w:r w:rsidR="00A96774" w:rsidRPr="00A43DBE">
              <w:rPr>
                <w:color w:val="auto"/>
                <w:sz w:val="24"/>
                <w:szCs w:val="24"/>
              </w:rPr>
              <w:t>водным см</w:t>
            </w:r>
            <w:bookmarkStart w:id="0" w:name="_GoBack"/>
            <w:bookmarkEnd w:id="0"/>
            <w:r w:rsidR="00A96774" w:rsidRPr="00A43DBE">
              <w:rPr>
                <w:color w:val="auto"/>
                <w:sz w:val="24"/>
                <w:szCs w:val="24"/>
              </w:rPr>
              <w:t>етном расчетом дополнительно учитываются:</w:t>
            </w:r>
          </w:p>
          <w:p w:rsidR="00A96774" w:rsidRPr="00A43DBE" w:rsidRDefault="002D5896" w:rsidP="00A96774">
            <w:pPr>
              <w:widowControl w:val="0"/>
              <w:tabs>
                <w:tab w:val="left" w:pos="567"/>
              </w:tabs>
              <w:ind w:firstLine="0"/>
              <w:jc w:val="both"/>
              <w:rPr>
                <w:color w:val="auto"/>
                <w:sz w:val="24"/>
                <w:szCs w:val="24"/>
              </w:rPr>
            </w:pPr>
            <w:r w:rsidRPr="00A43DBE">
              <w:rPr>
                <w:color w:val="auto"/>
                <w:sz w:val="24"/>
                <w:szCs w:val="24"/>
              </w:rPr>
              <w:t>- с</w:t>
            </w:r>
            <w:r w:rsidR="00A96774" w:rsidRPr="00A43DBE">
              <w:rPr>
                <w:color w:val="auto"/>
                <w:sz w:val="24"/>
                <w:szCs w:val="24"/>
              </w:rPr>
              <w:t>троительный контроль;</w:t>
            </w:r>
          </w:p>
          <w:p w:rsidR="00A96774" w:rsidRDefault="00A96774" w:rsidP="00A96774">
            <w:pPr>
              <w:widowControl w:val="0"/>
              <w:tabs>
                <w:tab w:val="left" w:pos="567"/>
              </w:tabs>
              <w:ind w:firstLine="0"/>
              <w:jc w:val="both"/>
              <w:rPr>
                <w:color w:val="auto"/>
                <w:sz w:val="24"/>
                <w:szCs w:val="24"/>
              </w:rPr>
            </w:pPr>
            <w:r w:rsidRPr="00A43DBE">
              <w:rPr>
                <w:color w:val="auto"/>
                <w:sz w:val="24"/>
                <w:szCs w:val="24"/>
              </w:rPr>
              <w:t>-</w:t>
            </w:r>
            <w:r w:rsidR="002D5896" w:rsidRPr="00A43DBE">
              <w:rPr>
                <w:color w:val="auto"/>
                <w:sz w:val="24"/>
                <w:szCs w:val="24"/>
              </w:rPr>
              <w:t xml:space="preserve"> п</w:t>
            </w:r>
            <w:r w:rsidRPr="00A43DBE">
              <w:rPr>
                <w:color w:val="auto"/>
                <w:sz w:val="24"/>
                <w:szCs w:val="24"/>
              </w:rPr>
              <w:t>роектные работы, экспертиз</w:t>
            </w:r>
            <w:r w:rsidR="00A1390E">
              <w:rPr>
                <w:color w:val="auto"/>
                <w:sz w:val="24"/>
                <w:szCs w:val="24"/>
              </w:rPr>
              <w:t>а проектно-сметной документации;</w:t>
            </w:r>
          </w:p>
          <w:p w:rsidR="00A1390E" w:rsidRPr="00A43DBE" w:rsidRDefault="00A1390E" w:rsidP="00A96774">
            <w:pPr>
              <w:widowControl w:val="0"/>
              <w:tabs>
                <w:tab w:val="left" w:pos="567"/>
              </w:tabs>
              <w:ind w:firstLine="0"/>
              <w:jc w:val="both"/>
              <w:rPr>
                <w:color w:val="auto"/>
                <w:sz w:val="24"/>
                <w:szCs w:val="24"/>
              </w:rPr>
            </w:pPr>
            <w:r>
              <w:rPr>
                <w:color w:val="auto"/>
                <w:sz w:val="24"/>
                <w:szCs w:val="24"/>
              </w:rPr>
              <w:t>- непредвиденные работы и затраты.</w:t>
            </w:r>
          </w:p>
          <w:p w:rsidR="00BD43FF" w:rsidRPr="00A43DBE" w:rsidRDefault="00FF610D" w:rsidP="00BD43FF">
            <w:pPr>
              <w:widowControl w:val="0"/>
              <w:tabs>
                <w:tab w:val="left" w:pos="567"/>
              </w:tabs>
              <w:ind w:firstLine="0"/>
              <w:jc w:val="both"/>
              <w:rPr>
                <w:color w:val="auto"/>
                <w:sz w:val="24"/>
                <w:szCs w:val="24"/>
              </w:rPr>
            </w:pPr>
            <w:r w:rsidRPr="00A43DBE">
              <w:rPr>
                <w:color w:val="auto"/>
                <w:sz w:val="24"/>
                <w:szCs w:val="24"/>
              </w:rPr>
              <w:t>Проект</w:t>
            </w:r>
            <w:r w:rsidR="00A726C4">
              <w:rPr>
                <w:color w:val="auto"/>
                <w:sz w:val="24"/>
                <w:szCs w:val="24"/>
              </w:rPr>
              <w:t>ная документация</w:t>
            </w:r>
            <w:r w:rsidRPr="00A43DBE">
              <w:rPr>
                <w:color w:val="auto"/>
                <w:sz w:val="24"/>
                <w:szCs w:val="24"/>
              </w:rPr>
              <w:t xml:space="preserve"> должн</w:t>
            </w:r>
            <w:r w:rsidR="00A726C4">
              <w:rPr>
                <w:color w:val="auto"/>
                <w:sz w:val="24"/>
                <w:szCs w:val="24"/>
              </w:rPr>
              <w:t>а</w:t>
            </w:r>
            <w:r w:rsidRPr="00A43DBE">
              <w:rPr>
                <w:color w:val="auto"/>
                <w:sz w:val="24"/>
                <w:szCs w:val="24"/>
              </w:rPr>
              <w:t xml:space="preserve"> содержать все необходимые обоснования, пояснения, расчеты и чертежи, установленные требованиями действующих нормативных, правовых и но</w:t>
            </w:r>
            <w:r w:rsidR="002D5896" w:rsidRPr="00A43DBE">
              <w:rPr>
                <w:color w:val="auto"/>
                <w:sz w:val="24"/>
                <w:szCs w:val="24"/>
              </w:rPr>
              <w:t>рмативно-технических документов.</w:t>
            </w:r>
            <w:r w:rsidRPr="00A43DBE">
              <w:rPr>
                <w:color w:val="auto"/>
                <w:sz w:val="24"/>
                <w:szCs w:val="24"/>
              </w:rPr>
              <w:t xml:space="preserve"> </w:t>
            </w:r>
          </w:p>
          <w:p w:rsidR="004E12FA" w:rsidRPr="00A43DBE" w:rsidRDefault="004E12FA" w:rsidP="009955DC">
            <w:pPr>
              <w:widowControl w:val="0"/>
              <w:tabs>
                <w:tab w:val="left" w:pos="567"/>
              </w:tabs>
              <w:ind w:firstLine="0"/>
              <w:jc w:val="both"/>
              <w:rPr>
                <w:color w:val="auto"/>
                <w:sz w:val="24"/>
                <w:szCs w:val="24"/>
              </w:rPr>
            </w:pPr>
          </w:p>
          <w:p w:rsidR="00B475FC" w:rsidRPr="00A43DBE" w:rsidRDefault="00B475FC" w:rsidP="00B475FC">
            <w:pPr>
              <w:widowControl w:val="0"/>
              <w:tabs>
                <w:tab w:val="left" w:pos="567"/>
              </w:tabs>
              <w:ind w:firstLine="0"/>
              <w:jc w:val="both"/>
              <w:rPr>
                <w:color w:val="auto"/>
                <w:sz w:val="24"/>
                <w:szCs w:val="24"/>
              </w:rPr>
            </w:pPr>
            <w:r w:rsidRPr="00A43DBE">
              <w:rPr>
                <w:color w:val="auto"/>
                <w:sz w:val="24"/>
                <w:szCs w:val="24"/>
              </w:rPr>
              <w:t>Сметный расчет выполнить базисно-индексным методом на основании ГЭСН-2001 и ФЕР-2001 в редакции 2017 года (приказы Минстроя РФ №№1038/пр и 1039/пр) с учетом последующих изменений и дополнений к нормативным базам, действующих на момент составления сметной документации С учетом ежеквартальных индексов сумме сметной стоимости рекомендуемых Минстроем РФ.</w:t>
            </w:r>
          </w:p>
          <w:p w:rsidR="00B475FC" w:rsidRPr="00A43DBE" w:rsidRDefault="00B475FC" w:rsidP="00B475FC">
            <w:pPr>
              <w:widowControl w:val="0"/>
              <w:tabs>
                <w:tab w:val="left" w:pos="567"/>
              </w:tabs>
              <w:ind w:firstLine="0"/>
              <w:jc w:val="both"/>
              <w:rPr>
                <w:color w:val="auto"/>
                <w:sz w:val="24"/>
                <w:szCs w:val="24"/>
              </w:rPr>
            </w:pPr>
            <w:r w:rsidRPr="00A43DBE">
              <w:rPr>
                <w:color w:val="auto"/>
                <w:sz w:val="24"/>
                <w:szCs w:val="24"/>
              </w:rPr>
              <w:t xml:space="preserve">Графическая часть. Предоставляется на бумажном носители в 4-х экземплярах, и на электронном </w:t>
            </w:r>
            <w:proofErr w:type="gramStart"/>
            <w:r w:rsidRPr="00A43DBE">
              <w:rPr>
                <w:color w:val="auto"/>
                <w:sz w:val="24"/>
                <w:szCs w:val="24"/>
              </w:rPr>
              <w:t>носители  (</w:t>
            </w:r>
            <w:proofErr w:type="gramEnd"/>
            <w:r w:rsidRPr="00A43DBE">
              <w:rPr>
                <w:color w:val="auto"/>
                <w:sz w:val="24"/>
                <w:szCs w:val="24"/>
              </w:rPr>
              <w:t>в формате *.</w:t>
            </w:r>
            <w:proofErr w:type="spellStart"/>
            <w:r w:rsidRPr="00A43DBE">
              <w:rPr>
                <w:color w:val="auto"/>
                <w:sz w:val="24"/>
                <w:szCs w:val="24"/>
              </w:rPr>
              <w:t>pdf</w:t>
            </w:r>
            <w:proofErr w:type="spellEnd"/>
            <w:r w:rsidRPr="00A43DBE">
              <w:rPr>
                <w:color w:val="auto"/>
                <w:sz w:val="24"/>
                <w:szCs w:val="24"/>
              </w:rPr>
              <w:t xml:space="preserve">  и *.</w:t>
            </w:r>
            <w:proofErr w:type="spellStart"/>
            <w:r w:rsidRPr="00A43DBE">
              <w:rPr>
                <w:color w:val="auto"/>
                <w:sz w:val="24"/>
                <w:szCs w:val="24"/>
              </w:rPr>
              <w:t>dwg</w:t>
            </w:r>
            <w:proofErr w:type="spellEnd"/>
            <w:r w:rsidRPr="00A43DBE">
              <w:rPr>
                <w:color w:val="auto"/>
                <w:sz w:val="24"/>
                <w:szCs w:val="24"/>
              </w:rPr>
              <w:t>)</w:t>
            </w:r>
          </w:p>
          <w:p w:rsidR="00B475FC" w:rsidRPr="00A43DBE" w:rsidRDefault="00B475FC" w:rsidP="00B475FC">
            <w:pPr>
              <w:widowControl w:val="0"/>
              <w:tabs>
                <w:tab w:val="left" w:pos="567"/>
              </w:tabs>
              <w:ind w:firstLine="0"/>
              <w:jc w:val="both"/>
              <w:rPr>
                <w:color w:val="auto"/>
                <w:sz w:val="24"/>
                <w:szCs w:val="24"/>
              </w:rPr>
            </w:pPr>
            <w:r w:rsidRPr="00A43DBE">
              <w:rPr>
                <w:color w:val="auto"/>
                <w:sz w:val="24"/>
                <w:szCs w:val="24"/>
              </w:rPr>
              <w:t xml:space="preserve">Отчет, пояснительная записка и ПОС (Текстовая часть) оформляется на русском языке, шрифтом </w:t>
            </w:r>
            <w:proofErr w:type="spellStart"/>
            <w:r w:rsidRPr="00A43DBE">
              <w:rPr>
                <w:color w:val="auto"/>
                <w:sz w:val="24"/>
                <w:szCs w:val="24"/>
              </w:rPr>
              <w:t>Times</w:t>
            </w:r>
            <w:proofErr w:type="spellEnd"/>
            <w:r w:rsidRPr="00A43DBE">
              <w:rPr>
                <w:color w:val="auto"/>
                <w:sz w:val="24"/>
                <w:szCs w:val="24"/>
              </w:rPr>
              <w:t xml:space="preserve"> </w:t>
            </w:r>
            <w:proofErr w:type="spellStart"/>
            <w:r w:rsidRPr="00A43DBE">
              <w:rPr>
                <w:color w:val="auto"/>
                <w:sz w:val="24"/>
                <w:szCs w:val="24"/>
              </w:rPr>
              <w:t>New</w:t>
            </w:r>
            <w:proofErr w:type="spellEnd"/>
            <w:r w:rsidRPr="00A43DBE">
              <w:rPr>
                <w:color w:val="auto"/>
                <w:sz w:val="24"/>
                <w:szCs w:val="24"/>
              </w:rPr>
              <w:t xml:space="preserve"> </w:t>
            </w:r>
            <w:proofErr w:type="spellStart"/>
            <w:r w:rsidRPr="00A43DBE">
              <w:rPr>
                <w:color w:val="auto"/>
                <w:sz w:val="24"/>
                <w:szCs w:val="24"/>
              </w:rPr>
              <w:t>Roman</w:t>
            </w:r>
            <w:proofErr w:type="spellEnd"/>
            <w:r w:rsidRPr="00A43DBE">
              <w:rPr>
                <w:color w:val="auto"/>
                <w:sz w:val="24"/>
                <w:szCs w:val="24"/>
              </w:rPr>
              <w:t xml:space="preserve"> (допускается </w:t>
            </w:r>
            <w:proofErr w:type="spellStart"/>
            <w:r w:rsidRPr="00A43DBE">
              <w:rPr>
                <w:color w:val="auto"/>
                <w:sz w:val="24"/>
                <w:szCs w:val="24"/>
              </w:rPr>
              <w:t>Arial</w:t>
            </w:r>
            <w:proofErr w:type="spellEnd"/>
            <w:r w:rsidRPr="00A43DBE">
              <w:rPr>
                <w:color w:val="auto"/>
                <w:sz w:val="24"/>
                <w:szCs w:val="24"/>
              </w:rPr>
              <w:t>), размер шрифта 12. и предоставляется на бумажном носители в 4-х экземплярах, и на электронном носители (в формате *.</w:t>
            </w:r>
            <w:proofErr w:type="spellStart"/>
            <w:r w:rsidRPr="00A43DBE">
              <w:rPr>
                <w:color w:val="auto"/>
                <w:sz w:val="24"/>
                <w:szCs w:val="24"/>
              </w:rPr>
              <w:t>pdf</w:t>
            </w:r>
            <w:proofErr w:type="spellEnd"/>
            <w:r w:rsidRPr="00A43DBE">
              <w:rPr>
                <w:color w:val="auto"/>
                <w:sz w:val="24"/>
                <w:szCs w:val="24"/>
              </w:rPr>
              <w:t>, *.</w:t>
            </w:r>
            <w:proofErr w:type="spellStart"/>
            <w:r w:rsidRPr="00A43DBE">
              <w:rPr>
                <w:color w:val="auto"/>
                <w:sz w:val="24"/>
                <w:szCs w:val="24"/>
              </w:rPr>
              <w:t>doc</w:t>
            </w:r>
            <w:proofErr w:type="spellEnd"/>
            <w:r w:rsidRPr="00A43DBE">
              <w:rPr>
                <w:color w:val="auto"/>
                <w:sz w:val="24"/>
                <w:szCs w:val="24"/>
              </w:rPr>
              <w:t>, *.</w:t>
            </w:r>
            <w:proofErr w:type="spellStart"/>
            <w:r w:rsidRPr="00A43DBE">
              <w:rPr>
                <w:color w:val="auto"/>
                <w:sz w:val="24"/>
                <w:szCs w:val="24"/>
              </w:rPr>
              <w:t>xlsx</w:t>
            </w:r>
            <w:proofErr w:type="spellEnd"/>
            <w:r w:rsidRPr="00A43DBE">
              <w:rPr>
                <w:color w:val="auto"/>
                <w:sz w:val="24"/>
                <w:szCs w:val="24"/>
              </w:rPr>
              <w:t>) Электронная версия сметы предоставляется на бумажном носители в 4-х экземплярах, и на электронном носители (в формате *.</w:t>
            </w:r>
            <w:proofErr w:type="spellStart"/>
            <w:r w:rsidRPr="00A43DBE">
              <w:rPr>
                <w:color w:val="auto"/>
                <w:sz w:val="24"/>
                <w:szCs w:val="24"/>
              </w:rPr>
              <w:t>pdf</w:t>
            </w:r>
            <w:proofErr w:type="spellEnd"/>
            <w:r w:rsidRPr="00A43DBE">
              <w:rPr>
                <w:color w:val="auto"/>
                <w:sz w:val="24"/>
                <w:szCs w:val="24"/>
              </w:rPr>
              <w:t>, *.</w:t>
            </w:r>
            <w:proofErr w:type="spellStart"/>
            <w:r w:rsidRPr="00A43DBE">
              <w:rPr>
                <w:color w:val="auto"/>
                <w:sz w:val="24"/>
                <w:szCs w:val="24"/>
              </w:rPr>
              <w:t>doc</w:t>
            </w:r>
            <w:proofErr w:type="spellEnd"/>
            <w:r w:rsidRPr="00A43DBE">
              <w:rPr>
                <w:color w:val="auto"/>
                <w:sz w:val="24"/>
                <w:szCs w:val="24"/>
              </w:rPr>
              <w:t>, *.</w:t>
            </w:r>
            <w:proofErr w:type="spellStart"/>
            <w:r w:rsidRPr="00A43DBE">
              <w:rPr>
                <w:color w:val="auto"/>
                <w:sz w:val="24"/>
                <w:szCs w:val="24"/>
              </w:rPr>
              <w:t>xlsx</w:t>
            </w:r>
            <w:proofErr w:type="spellEnd"/>
            <w:r w:rsidRPr="00A43DBE">
              <w:rPr>
                <w:color w:val="auto"/>
                <w:sz w:val="24"/>
                <w:szCs w:val="24"/>
              </w:rPr>
              <w:t>) Для смет, составленных в программе «</w:t>
            </w:r>
            <w:proofErr w:type="spellStart"/>
            <w:r w:rsidRPr="00A43DBE">
              <w:rPr>
                <w:color w:val="auto"/>
                <w:sz w:val="24"/>
                <w:szCs w:val="24"/>
              </w:rPr>
              <w:t>WinРИК</w:t>
            </w:r>
            <w:proofErr w:type="spellEnd"/>
            <w:r w:rsidRPr="00A43DBE">
              <w:rPr>
                <w:color w:val="auto"/>
                <w:sz w:val="24"/>
                <w:szCs w:val="24"/>
              </w:rPr>
              <w:t>» представить электронную версию с расширением файлов *.</w:t>
            </w:r>
            <w:proofErr w:type="spellStart"/>
            <w:r w:rsidRPr="00A43DBE">
              <w:rPr>
                <w:color w:val="auto"/>
                <w:sz w:val="24"/>
                <w:szCs w:val="24"/>
              </w:rPr>
              <w:t>dbf</w:t>
            </w:r>
            <w:proofErr w:type="spellEnd"/>
            <w:r w:rsidRPr="00A43DBE">
              <w:rPr>
                <w:color w:val="auto"/>
                <w:sz w:val="24"/>
                <w:szCs w:val="24"/>
              </w:rPr>
              <w:t xml:space="preserve">. </w:t>
            </w:r>
          </w:p>
          <w:p w:rsidR="00B475FC" w:rsidRPr="00A43DBE" w:rsidRDefault="00A726C4" w:rsidP="00B475FC">
            <w:pPr>
              <w:widowControl w:val="0"/>
              <w:tabs>
                <w:tab w:val="left" w:pos="567"/>
              </w:tabs>
              <w:ind w:firstLine="0"/>
              <w:jc w:val="both"/>
              <w:rPr>
                <w:color w:val="auto"/>
                <w:sz w:val="24"/>
                <w:szCs w:val="24"/>
              </w:rPr>
            </w:pPr>
            <w:r>
              <w:rPr>
                <w:color w:val="auto"/>
                <w:sz w:val="24"/>
                <w:szCs w:val="24"/>
              </w:rPr>
              <w:t>ПОДРЯДЧИК</w:t>
            </w:r>
            <w:r w:rsidR="00B475FC" w:rsidRPr="00A43DBE">
              <w:rPr>
                <w:color w:val="auto"/>
                <w:sz w:val="24"/>
                <w:szCs w:val="24"/>
              </w:rPr>
              <w:t xml:space="preserve"> обязан предоставить в НКО «Фонд капитального ремонта» рабочую документацию для проверки на соответствие заданию на производство работ, информацию о ходе согласования проектно-сметной документации. </w:t>
            </w:r>
          </w:p>
          <w:p w:rsidR="00B475FC" w:rsidRPr="00A43DBE" w:rsidRDefault="00A726C4" w:rsidP="00B475FC">
            <w:pPr>
              <w:widowControl w:val="0"/>
              <w:tabs>
                <w:tab w:val="left" w:pos="567"/>
              </w:tabs>
              <w:ind w:firstLine="0"/>
              <w:jc w:val="both"/>
              <w:rPr>
                <w:color w:val="auto"/>
                <w:sz w:val="24"/>
                <w:szCs w:val="24"/>
              </w:rPr>
            </w:pPr>
            <w:r>
              <w:rPr>
                <w:color w:val="auto"/>
                <w:sz w:val="24"/>
                <w:szCs w:val="24"/>
              </w:rPr>
              <w:t>ПОДРЯДЧИК</w:t>
            </w:r>
            <w:r w:rsidR="00B475FC" w:rsidRPr="00A43DBE">
              <w:rPr>
                <w:color w:val="auto"/>
                <w:sz w:val="24"/>
                <w:szCs w:val="24"/>
              </w:rPr>
              <w:t xml:space="preserve"> обязан провести проверку достоверности сметной документации (получить положительное заключение) в ГАУ «Костромагосэкспертиза» с полномочиями на заключение, изменение, исполнение, расторжение договора о проведении проверки достоверности сметной стоимости; в случае получения отрицательного заключения, </w:t>
            </w:r>
            <w:r>
              <w:rPr>
                <w:color w:val="auto"/>
                <w:sz w:val="24"/>
                <w:szCs w:val="24"/>
              </w:rPr>
              <w:t>ПОДРЯДЧИК</w:t>
            </w:r>
            <w:r w:rsidR="00B475FC" w:rsidRPr="00A43DBE">
              <w:rPr>
                <w:color w:val="auto"/>
                <w:sz w:val="24"/>
                <w:szCs w:val="24"/>
              </w:rPr>
              <w:t xml:space="preserve"> берет на себя обязательство по устранению замечаний и оплате дополнительной экспертизы сметной документации до получения положительного заключения.</w:t>
            </w:r>
          </w:p>
          <w:p w:rsidR="00B475FC" w:rsidRPr="00A43DBE" w:rsidRDefault="00B475FC" w:rsidP="00B475FC">
            <w:pPr>
              <w:widowControl w:val="0"/>
              <w:tabs>
                <w:tab w:val="left" w:pos="567"/>
              </w:tabs>
              <w:ind w:firstLine="0"/>
              <w:jc w:val="both"/>
              <w:rPr>
                <w:color w:val="auto"/>
                <w:sz w:val="24"/>
                <w:szCs w:val="24"/>
              </w:rPr>
            </w:pPr>
            <w:r w:rsidRPr="00A43DBE">
              <w:rPr>
                <w:color w:val="auto"/>
                <w:sz w:val="24"/>
                <w:szCs w:val="24"/>
              </w:rPr>
              <w:t xml:space="preserve">Готовое «Положительное заключение о проверке достоверности определения сметной стоимости» передаётся </w:t>
            </w:r>
            <w:r w:rsidR="00A726C4">
              <w:rPr>
                <w:color w:val="auto"/>
                <w:sz w:val="24"/>
                <w:szCs w:val="24"/>
              </w:rPr>
              <w:t>ЗАКАЗЧИКУ</w:t>
            </w:r>
            <w:r w:rsidRPr="00A43DBE">
              <w:rPr>
                <w:color w:val="auto"/>
                <w:sz w:val="24"/>
                <w:szCs w:val="24"/>
              </w:rPr>
              <w:t xml:space="preserve"> на бумажном носителе в 4-х экземплярах, на электронном носителе CD; DVD-диске или </w:t>
            </w:r>
            <w:proofErr w:type="spellStart"/>
            <w:r w:rsidRPr="00A43DBE">
              <w:rPr>
                <w:color w:val="auto"/>
                <w:sz w:val="24"/>
                <w:szCs w:val="24"/>
              </w:rPr>
              <w:t>флеш</w:t>
            </w:r>
            <w:proofErr w:type="spellEnd"/>
            <w:r w:rsidRPr="00A43DBE">
              <w:rPr>
                <w:color w:val="auto"/>
                <w:sz w:val="24"/>
                <w:szCs w:val="24"/>
              </w:rPr>
              <w:t xml:space="preserve"> носители.</w:t>
            </w:r>
          </w:p>
          <w:p w:rsidR="009955DC" w:rsidRPr="00A43DBE" w:rsidRDefault="009955DC" w:rsidP="00B475FC">
            <w:pPr>
              <w:widowControl w:val="0"/>
              <w:tabs>
                <w:tab w:val="left" w:pos="567"/>
              </w:tabs>
              <w:ind w:firstLine="0"/>
              <w:jc w:val="both"/>
              <w:rPr>
                <w:color w:val="auto"/>
                <w:sz w:val="24"/>
                <w:szCs w:val="24"/>
              </w:rPr>
            </w:pPr>
            <w:r w:rsidRPr="00A43DBE">
              <w:rPr>
                <w:color w:val="auto"/>
                <w:sz w:val="24"/>
                <w:szCs w:val="24"/>
              </w:rPr>
              <w:t xml:space="preserve">В случае отсутствия номенклатуры материала в сметных расценках, стоимость определяется на основе анализа текущих среднерегиональных цен по согласованию с </w:t>
            </w:r>
            <w:r w:rsidR="00A726C4">
              <w:rPr>
                <w:color w:val="auto"/>
                <w:sz w:val="24"/>
                <w:szCs w:val="24"/>
              </w:rPr>
              <w:t>ЗАКАЗЧИКОМ</w:t>
            </w:r>
            <w:r w:rsidRPr="00A43DBE">
              <w:rPr>
                <w:color w:val="auto"/>
                <w:sz w:val="24"/>
                <w:szCs w:val="24"/>
              </w:rPr>
              <w:t>, и подтверждается прайс-листом (накладными) на данный материал</w:t>
            </w:r>
            <w:r w:rsidR="00CE2890" w:rsidRPr="00A43DBE">
              <w:rPr>
                <w:color w:val="auto"/>
                <w:sz w:val="24"/>
                <w:szCs w:val="24"/>
              </w:rPr>
              <w:t xml:space="preserve"> (не менее трех)</w:t>
            </w:r>
            <w:r w:rsidRPr="00A43DBE">
              <w:rPr>
                <w:color w:val="auto"/>
                <w:sz w:val="24"/>
                <w:szCs w:val="24"/>
              </w:rPr>
              <w:t>.</w:t>
            </w:r>
          </w:p>
          <w:p w:rsidR="00FF610D" w:rsidRPr="00A43DBE" w:rsidRDefault="00DF511A" w:rsidP="00CE2890">
            <w:pPr>
              <w:suppressAutoHyphens/>
              <w:ind w:firstLine="0"/>
              <w:jc w:val="both"/>
              <w:rPr>
                <w:color w:val="auto"/>
                <w:sz w:val="24"/>
                <w:szCs w:val="24"/>
              </w:rPr>
            </w:pPr>
            <w:r w:rsidRPr="00A43DBE">
              <w:rPr>
                <w:color w:val="auto"/>
                <w:sz w:val="24"/>
                <w:szCs w:val="24"/>
              </w:rPr>
              <w:t xml:space="preserve">При разработке сметной документации учитывать, что сметная стоимость работ на единицу измерения не должна превышать размер предельной стоимости капитального ремонта по конкретному виду работ для конкретной категории дома, в соответствии с постановлением департамента ТЭК и ЖКХ Костромской области. </w:t>
            </w:r>
            <w:r w:rsidR="009955DC" w:rsidRPr="00A43DBE">
              <w:rPr>
                <w:color w:val="auto"/>
                <w:sz w:val="24"/>
                <w:szCs w:val="24"/>
              </w:rPr>
              <w:t>Размер предельной стоимости включает в себя стоимость всего комплекса действий, мероприятий, связанных с выполнением основных, вспомогательных и сопутствующих этапов услуг и (или) работ по капитальному ремонту.</w:t>
            </w:r>
          </w:p>
          <w:p w:rsidR="00FF369A" w:rsidRPr="00A43DBE" w:rsidRDefault="00A726C4" w:rsidP="00FF369A">
            <w:pPr>
              <w:widowControl w:val="0"/>
              <w:tabs>
                <w:tab w:val="left" w:pos="567"/>
              </w:tabs>
              <w:ind w:firstLine="0"/>
              <w:jc w:val="both"/>
              <w:rPr>
                <w:color w:val="auto"/>
                <w:sz w:val="24"/>
                <w:szCs w:val="24"/>
              </w:rPr>
            </w:pPr>
            <w:r>
              <w:rPr>
                <w:color w:val="auto"/>
                <w:sz w:val="24"/>
                <w:szCs w:val="24"/>
              </w:rPr>
              <w:t>ПОДРЯДЧИК</w:t>
            </w:r>
            <w:r w:rsidR="00FF369A" w:rsidRPr="00A43DBE">
              <w:rPr>
                <w:color w:val="auto"/>
                <w:sz w:val="24"/>
                <w:szCs w:val="24"/>
              </w:rPr>
              <w:t xml:space="preserve"> гарантирует:</w:t>
            </w:r>
          </w:p>
          <w:p w:rsidR="00FF369A" w:rsidRPr="00A43DBE" w:rsidRDefault="00735960" w:rsidP="00FF369A">
            <w:pPr>
              <w:widowControl w:val="0"/>
              <w:tabs>
                <w:tab w:val="left" w:pos="567"/>
              </w:tabs>
              <w:ind w:firstLine="0"/>
              <w:jc w:val="both"/>
              <w:rPr>
                <w:color w:val="auto"/>
                <w:sz w:val="24"/>
                <w:szCs w:val="24"/>
              </w:rPr>
            </w:pPr>
            <w:r w:rsidRPr="00A43DBE">
              <w:rPr>
                <w:color w:val="auto"/>
                <w:sz w:val="24"/>
                <w:szCs w:val="24"/>
              </w:rPr>
              <w:lastRenderedPageBreak/>
              <w:t xml:space="preserve">1) </w:t>
            </w:r>
            <w:r w:rsidR="00FF369A" w:rsidRPr="00A43DBE">
              <w:rPr>
                <w:color w:val="auto"/>
                <w:sz w:val="24"/>
                <w:szCs w:val="24"/>
              </w:rPr>
              <w:t xml:space="preserve">соответствие разрабатываемой проектной документации </w:t>
            </w:r>
            <w:r w:rsidR="001E0B19" w:rsidRPr="00A43DBE">
              <w:rPr>
                <w:color w:val="auto"/>
                <w:sz w:val="24"/>
                <w:szCs w:val="24"/>
              </w:rPr>
              <w:t>т</w:t>
            </w:r>
            <w:r w:rsidR="00FF369A" w:rsidRPr="00A43DBE">
              <w:rPr>
                <w:color w:val="auto"/>
                <w:sz w:val="24"/>
                <w:szCs w:val="24"/>
              </w:rPr>
              <w:t xml:space="preserve">ехническому заданию, ТУ, СНИП, государственным стандартам, а также требованиям и указаниям </w:t>
            </w:r>
            <w:r w:rsidR="00A726C4">
              <w:rPr>
                <w:color w:val="auto"/>
                <w:sz w:val="24"/>
                <w:szCs w:val="24"/>
              </w:rPr>
              <w:t>ЗАКАЗЧИКА</w:t>
            </w:r>
            <w:r w:rsidR="00FF369A" w:rsidRPr="00A43DBE">
              <w:rPr>
                <w:color w:val="auto"/>
                <w:sz w:val="24"/>
                <w:szCs w:val="24"/>
              </w:rPr>
              <w:t xml:space="preserve"> и другим действующим нормативным актам Российской Федерации и Костромской области;</w:t>
            </w:r>
          </w:p>
          <w:p w:rsidR="00FF369A" w:rsidRPr="00A43DBE" w:rsidRDefault="00735960" w:rsidP="00FF369A">
            <w:pPr>
              <w:widowControl w:val="0"/>
              <w:tabs>
                <w:tab w:val="left" w:pos="567"/>
              </w:tabs>
              <w:ind w:firstLine="0"/>
              <w:jc w:val="both"/>
              <w:rPr>
                <w:color w:val="auto"/>
                <w:sz w:val="24"/>
                <w:szCs w:val="24"/>
              </w:rPr>
            </w:pPr>
            <w:r w:rsidRPr="00A43DBE">
              <w:rPr>
                <w:color w:val="auto"/>
                <w:sz w:val="24"/>
                <w:szCs w:val="24"/>
              </w:rPr>
              <w:t xml:space="preserve">2) </w:t>
            </w:r>
            <w:r w:rsidR="00FF369A" w:rsidRPr="00A43DBE">
              <w:rPr>
                <w:color w:val="auto"/>
                <w:sz w:val="24"/>
                <w:szCs w:val="24"/>
              </w:rPr>
              <w:t xml:space="preserve">своевременное устранение за свой счет недостатков в проектной документации выявленных в период Гарантийного срока, включая недостатки, потребовавшие прекращение работ на объекте (-ах), для которого (-ых) разрабатывалась данная проектная документация.  </w:t>
            </w:r>
          </w:p>
          <w:p w:rsidR="00FF369A" w:rsidRPr="00A43DBE" w:rsidRDefault="00FF369A" w:rsidP="00FF369A">
            <w:pPr>
              <w:widowControl w:val="0"/>
              <w:tabs>
                <w:tab w:val="left" w:pos="567"/>
              </w:tabs>
              <w:ind w:firstLine="0"/>
              <w:jc w:val="both"/>
              <w:rPr>
                <w:color w:val="auto"/>
                <w:sz w:val="24"/>
                <w:szCs w:val="24"/>
              </w:rPr>
            </w:pPr>
            <w:r w:rsidRPr="00A43DBE">
              <w:rPr>
                <w:color w:val="auto"/>
                <w:sz w:val="24"/>
                <w:szCs w:val="24"/>
              </w:rPr>
              <w:t xml:space="preserve">Гарантийный срок </w:t>
            </w:r>
            <w:r w:rsidR="0035133F" w:rsidRPr="00A43DBE">
              <w:rPr>
                <w:color w:val="auto"/>
                <w:sz w:val="24"/>
                <w:szCs w:val="24"/>
              </w:rPr>
              <w:t xml:space="preserve">на ПСД </w:t>
            </w:r>
            <w:r w:rsidRPr="00A43DBE">
              <w:rPr>
                <w:color w:val="auto"/>
                <w:sz w:val="24"/>
                <w:szCs w:val="24"/>
              </w:rPr>
              <w:t xml:space="preserve">начинается с даты подписания </w:t>
            </w:r>
            <w:r w:rsidR="0035133F" w:rsidRPr="00A43DBE">
              <w:rPr>
                <w:rFonts w:eastAsia="Calibri"/>
                <w:color w:val="auto"/>
                <w:sz w:val="24"/>
                <w:szCs w:val="24"/>
                <w:lang w:eastAsia="en-US"/>
              </w:rPr>
              <w:t xml:space="preserve">сторонами акта приемки оказанных услуг и (или) выполненных работ </w:t>
            </w:r>
            <w:r w:rsidRPr="00A43DBE">
              <w:rPr>
                <w:color w:val="auto"/>
                <w:sz w:val="24"/>
                <w:szCs w:val="24"/>
              </w:rPr>
              <w:t xml:space="preserve">и </w:t>
            </w:r>
            <w:r w:rsidR="0035133F" w:rsidRPr="00A43DBE">
              <w:rPr>
                <w:rFonts w:eastAsia="Calibri"/>
                <w:color w:val="auto"/>
                <w:sz w:val="24"/>
                <w:szCs w:val="24"/>
                <w:lang w:eastAsia="en-US"/>
              </w:rPr>
              <w:t xml:space="preserve">составляет </w:t>
            </w:r>
            <w:r w:rsidR="00983C1A" w:rsidRPr="00A43DBE">
              <w:rPr>
                <w:rFonts w:eastAsia="Calibri"/>
                <w:b/>
                <w:color w:val="auto"/>
                <w:sz w:val="24"/>
                <w:szCs w:val="24"/>
                <w:lang w:eastAsia="en-US"/>
              </w:rPr>
              <w:t xml:space="preserve">60 </w:t>
            </w:r>
            <w:r w:rsidR="0035133F" w:rsidRPr="00A43DBE">
              <w:rPr>
                <w:rFonts w:eastAsia="Calibri"/>
                <w:b/>
                <w:color w:val="auto"/>
                <w:sz w:val="24"/>
                <w:szCs w:val="24"/>
                <w:lang w:eastAsia="en-US"/>
              </w:rPr>
              <w:t>(</w:t>
            </w:r>
            <w:r w:rsidR="00735960" w:rsidRPr="00A43DBE">
              <w:rPr>
                <w:rFonts w:eastAsia="Calibri"/>
                <w:b/>
                <w:color w:val="auto"/>
                <w:sz w:val="24"/>
                <w:szCs w:val="24"/>
                <w:lang w:eastAsia="en-US"/>
              </w:rPr>
              <w:t>шестьдесят</w:t>
            </w:r>
            <w:r w:rsidR="0035133F" w:rsidRPr="00A43DBE">
              <w:rPr>
                <w:rFonts w:eastAsia="Calibri"/>
                <w:b/>
                <w:color w:val="auto"/>
                <w:sz w:val="24"/>
                <w:szCs w:val="24"/>
                <w:lang w:eastAsia="en-US"/>
              </w:rPr>
              <w:t>) месяц</w:t>
            </w:r>
            <w:r w:rsidR="009955DC" w:rsidRPr="00A43DBE">
              <w:rPr>
                <w:rFonts w:eastAsia="Calibri"/>
                <w:b/>
                <w:color w:val="auto"/>
                <w:sz w:val="24"/>
                <w:szCs w:val="24"/>
                <w:lang w:eastAsia="en-US"/>
              </w:rPr>
              <w:t>ев</w:t>
            </w:r>
            <w:r w:rsidRPr="00A43DBE">
              <w:rPr>
                <w:color w:val="auto"/>
                <w:sz w:val="24"/>
                <w:szCs w:val="24"/>
              </w:rPr>
              <w:t>.</w:t>
            </w:r>
          </w:p>
          <w:p w:rsidR="00783886" w:rsidRPr="00A43DBE" w:rsidRDefault="00783886" w:rsidP="00783886">
            <w:pPr>
              <w:widowControl w:val="0"/>
              <w:tabs>
                <w:tab w:val="left" w:pos="567"/>
              </w:tabs>
              <w:ind w:firstLine="0"/>
              <w:jc w:val="both"/>
              <w:rPr>
                <w:color w:val="auto"/>
                <w:sz w:val="24"/>
                <w:szCs w:val="24"/>
              </w:rPr>
            </w:pPr>
          </w:p>
        </w:tc>
      </w:tr>
      <w:tr w:rsidR="00C2412D" w:rsidRPr="00AA11C1" w:rsidTr="00CE534C">
        <w:trPr>
          <w:jc w:val="center"/>
        </w:trPr>
        <w:tc>
          <w:tcPr>
            <w:tcW w:w="658" w:type="dxa"/>
            <w:tcBorders>
              <w:top w:val="single" w:sz="4" w:space="0" w:color="auto"/>
              <w:left w:val="single" w:sz="4" w:space="0" w:color="auto"/>
              <w:bottom w:val="single" w:sz="4" w:space="0" w:color="auto"/>
              <w:right w:val="single" w:sz="4" w:space="0" w:color="auto"/>
            </w:tcBorders>
          </w:tcPr>
          <w:p w:rsidR="00C2412D" w:rsidRPr="00AA11C1" w:rsidRDefault="00D02543" w:rsidP="00A43DBE">
            <w:pPr>
              <w:tabs>
                <w:tab w:val="left" w:pos="0"/>
              </w:tabs>
              <w:spacing w:line="259" w:lineRule="auto"/>
              <w:ind w:firstLine="0"/>
              <w:jc w:val="center"/>
              <w:rPr>
                <w:rFonts w:eastAsia="Calibri"/>
                <w:color w:val="auto"/>
                <w:sz w:val="24"/>
                <w:szCs w:val="24"/>
                <w:lang w:eastAsia="en-US"/>
              </w:rPr>
            </w:pPr>
            <w:r>
              <w:rPr>
                <w:rFonts w:eastAsia="Calibri"/>
                <w:color w:val="auto"/>
                <w:sz w:val="24"/>
                <w:szCs w:val="24"/>
                <w:lang w:eastAsia="en-US"/>
              </w:rPr>
              <w:lastRenderedPageBreak/>
              <w:t>1</w:t>
            </w:r>
            <w:r w:rsidR="00A43DBE">
              <w:rPr>
                <w:rFonts w:eastAsia="Calibri"/>
                <w:color w:val="auto"/>
                <w:sz w:val="24"/>
                <w:szCs w:val="24"/>
                <w:lang w:eastAsia="en-US"/>
              </w:rPr>
              <w:t>4</w:t>
            </w:r>
          </w:p>
        </w:tc>
        <w:tc>
          <w:tcPr>
            <w:tcW w:w="2551" w:type="dxa"/>
            <w:tcBorders>
              <w:top w:val="single" w:sz="4" w:space="0" w:color="00000A"/>
              <w:left w:val="single" w:sz="4" w:space="0" w:color="00000A"/>
              <w:bottom w:val="single" w:sz="4" w:space="0" w:color="00000A"/>
              <w:right w:val="single" w:sz="4" w:space="0" w:color="00000A"/>
            </w:tcBorders>
            <w:shd w:val="clear" w:color="auto" w:fill="auto"/>
          </w:tcPr>
          <w:p w:rsidR="00C2412D" w:rsidRPr="00F212E3" w:rsidRDefault="00C2412D" w:rsidP="00C2412D">
            <w:pPr>
              <w:spacing w:line="276" w:lineRule="auto"/>
              <w:ind w:firstLine="0"/>
              <w:contextualSpacing/>
              <w:rPr>
                <w:color w:val="auto"/>
                <w:sz w:val="24"/>
                <w:szCs w:val="24"/>
              </w:rPr>
            </w:pPr>
            <w:r w:rsidRPr="00F212E3">
              <w:rPr>
                <w:color w:val="auto"/>
                <w:sz w:val="24"/>
                <w:szCs w:val="24"/>
              </w:rPr>
              <w:t>Основной перечень (состав) выполняемых работ</w:t>
            </w:r>
          </w:p>
        </w:tc>
        <w:tc>
          <w:tcPr>
            <w:tcW w:w="6894" w:type="dxa"/>
            <w:tcBorders>
              <w:top w:val="single" w:sz="4" w:space="0" w:color="00000A"/>
              <w:left w:val="single" w:sz="4" w:space="0" w:color="00000A"/>
              <w:bottom w:val="single" w:sz="4" w:space="0" w:color="00000A"/>
              <w:right w:val="single" w:sz="4" w:space="0" w:color="00000A"/>
            </w:tcBorders>
            <w:shd w:val="clear" w:color="auto" w:fill="auto"/>
          </w:tcPr>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Капитальный ремонт общего имущества многоквартирных домов согласно, адресного списка, в виде ремонта или замены лифтового оборудования, признанного непригодным для эксплуатации, ремонта лифтовых шахт выполнить согласно настоящего Технического задания и проектной документации.</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 xml:space="preserve">В состав работ по ремонту или замене лифтового оборудования, признанного непригодным для эксплуатации, ремонт лифтовых шахт входят: </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 заказ и поставка лифтового оборудования;</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w:t>
            </w:r>
            <w:r w:rsidRPr="00B62123">
              <w:rPr>
                <w:rFonts w:eastAsia="Calibri"/>
                <w:color w:val="auto"/>
                <w:sz w:val="24"/>
                <w:szCs w:val="24"/>
                <w:lang w:eastAsia="en-US"/>
              </w:rPr>
              <w:tab/>
              <w:t xml:space="preserve">работы по замене </w:t>
            </w:r>
            <w:r w:rsidR="00BD43FF" w:rsidRPr="00B62123">
              <w:rPr>
                <w:rFonts w:eastAsia="Calibri"/>
                <w:color w:val="auto"/>
                <w:sz w:val="24"/>
                <w:szCs w:val="24"/>
                <w:lang w:eastAsia="en-US"/>
              </w:rPr>
              <w:t xml:space="preserve">(ремонту) </w:t>
            </w:r>
            <w:r w:rsidRPr="00B62123">
              <w:rPr>
                <w:rFonts w:eastAsia="Calibri"/>
                <w:color w:val="auto"/>
                <w:sz w:val="24"/>
                <w:szCs w:val="24"/>
                <w:lang w:eastAsia="en-US"/>
              </w:rPr>
              <w:t>лифтового оборудований, признанного непригодным для эксплуатации (демонтаж старого и установка нового лифтового оборудования в комплекте). Демонтируемое старое лифтовое оборудование</w:t>
            </w:r>
            <w:r w:rsidRPr="00B62123">
              <w:rPr>
                <w:rFonts w:eastAsia="Calibri"/>
                <w:color w:val="auto"/>
                <w:sz w:val="24"/>
                <w:szCs w:val="24"/>
                <w:lang w:eastAsia="en-US"/>
              </w:rPr>
              <w:tab/>
              <w:t xml:space="preserve"> передается управляющей организации;</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w:t>
            </w:r>
            <w:r w:rsidRPr="00B62123">
              <w:rPr>
                <w:rFonts w:eastAsia="Calibri"/>
                <w:color w:val="auto"/>
                <w:sz w:val="24"/>
                <w:szCs w:val="24"/>
                <w:lang w:eastAsia="en-US"/>
              </w:rPr>
              <w:tab/>
              <w:t>работы по замене электрических сетей электрооборудования лифтов, освещения лифтовых шахт и машинных помещений;</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w:t>
            </w:r>
            <w:r w:rsidRPr="00B62123">
              <w:rPr>
                <w:rFonts w:eastAsia="Calibri"/>
                <w:color w:val="auto"/>
                <w:sz w:val="24"/>
                <w:szCs w:val="24"/>
                <w:lang w:eastAsia="en-US"/>
              </w:rPr>
              <w:tab/>
              <w:t>ремонт машинных помещений (общестроительные работы, в том числе замена дверных блоков на противопожарные, ремонт оконных блоков);</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w:t>
            </w:r>
            <w:r w:rsidRPr="00B62123">
              <w:rPr>
                <w:rFonts w:eastAsia="Calibri"/>
                <w:color w:val="auto"/>
                <w:sz w:val="24"/>
                <w:szCs w:val="24"/>
                <w:lang w:eastAsia="en-US"/>
              </w:rPr>
              <w:tab/>
              <w:t>ремонт, замена элементов автоматизации и диспетчеризации лифтового оборудования;</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w:t>
            </w:r>
            <w:r w:rsidRPr="00B62123">
              <w:rPr>
                <w:rFonts w:eastAsia="Calibri"/>
                <w:color w:val="auto"/>
                <w:sz w:val="24"/>
                <w:szCs w:val="24"/>
                <w:lang w:eastAsia="en-US"/>
              </w:rPr>
              <w:tab/>
              <w:t xml:space="preserve">оборудование устройств, необходимых для подключения к действующим системам автоматизации и диспетчеризации лифтового оборудования; </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 пуско-наладочные работы;</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w:t>
            </w:r>
            <w:r w:rsidRPr="00B62123">
              <w:rPr>
                <w:rFonts w:eastAsia="Calibri"/>
                <w:color w:val="auto"/>
                <w:sz w:val="24"/>
                <w:szCs w:val="24"/>
                <w:lang w:eastAsia="en-US"/>
              </w:rPr>
              <w:tab/>
              <w:t>декларирование о соответствии лифта требованиям Технического регламента Таможенного союза ТР ТС 011/2011 «Безопасность лифтов»;</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w:t>
            </w:r>
            <w:r w:rsidRPr="00B62123">
              <w:rPr>
                <w:rFonts w:eastAsia="Calibri"/>
                <w:color w:val="auto"/>
                <w:sz w:val="24"/>
                <w:szCs w:val="24"/>
                <w:lang w:eastAsia="en-US"/>
              </w:rPr>
              <w:tab/>
              <w:t>передача лифтов владельцу;</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 ввод многоквартирных домов в эксплуатацию, завершенных капитальным ремонтом.</w:t>
            </w:r>
          </w:p>
          <w:p w:rsidR="001E0B19" w:rsidRPr="00B62123" w:rsidRDefault="001E0B19" w:rsidP="001E0B19">
            <w:pPr>
              <w:spacing w:line="276" w:lineRule="auto"/>
              <w:ind w:firstLine="0"/>
              <w:contextualSpacing/>
              <w:jc w:val="both"/>
              <w:rPr>
                <w:rFonts w:eastAsia="Calibri"/>
                <w:color w:val="auto"/>
                <w:sz w:val="24"/>
                <w:szCs w:val="24"/>
                <w:lang w:eastAsia="en-US"/>
              </w:rPr>
            </w:pP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lastRenderedPageBreak/>
              <w:t>Работы выполнить в соответствии с проектной документацией и документацией завода изготовителя.</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Произвести приемку многоквартирных домов на капитальный ремонт (без остановки лифтов) с подписанием соответствующего акта с управляющей организацией с перечнем существующих дефектов строительных конструкций, которые могут быть повреждены Подрядчиком при проведении работ (лестничные марши, стены подъездов и т.д.). После поставки комплекта лифтового оборудования к МКД выполнить приемку лифтов на модернизацию по акту ГОСТ Р 55965-2014 (с остановкой лифтов) с управляющей организацией.</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 xml:space="preserve">Работы по демонтажу и передачи отработавшего нормативный срок лифта лицу, уполномоченному на управление многоквартирным домом (управляющей организации) с оформлением и подписанием соответствующего Акта; </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Работы по установке комплекта оборудования нового лифта:</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 xml:space="preserve">-согласно проектной документацией и документацией завода изготовителя; </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Работы по ремонту лифтовых шахт:</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 xml:space="preserve">-освещение шахты (замена светильников и электропроводки освещения по шахте, распределительных коробок, выключателей); </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w:t>
            </w:r>
            <w:r w:rsidRPr="00B62123">
              <w:rPr>
                <w:rFonts w:eastAsia="Calibri"/>
                <w:color w:val="auto"/>
                <w:sz w:val="24"/>
                <w:szCs w:val="24"/>
                <w:lang w:eastAsia="en-US"/>
              </w:rPr>
              <w:tab/>
              <w:t>обрамление проемов;</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w:t>
            </w:r>
            <w:r w:rsidRPr="00B62123">
              <w:rPr>
                <w:rFonts w:eastAsia="Calibri"/>
                <w:color w:val="auto"/>
                <w:sz w:val="24"/>
                <w:szCs w:val="24"/>
                <w:lang w:eastAsia="en-US"/>
              </w:rPr>
              <w:tab/>
              <w:t>ремонт поврежденных участков стен, потолков и пола лифтовых шахт;</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w:t>
            </w:r>
            <w:r w:rsidRPr="00B62123">
              <w:rPr>
                <w:rFonts w:eastAsia="Calibri"/>
                <w:color w:val="auto"/>
                <w:sz w:val="24"/>
                <w:szCs w:val="24"/>
                <w:lang w:eastAsia="en-US"/>
              </w:rPr>
              <w:tab/>
              <w:t xml:space="preserve">удаление (разборка) бетонных тумб (согласно проектной документации); </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Работы по ремонту машинных помещений:</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w:t>
            </w:r>
            <w:r w:rsidRPr="00B62123">
              <w:rPr>
                <w:rFonts w:eastAsia="Calibri"/>
                <w:color w:val="auto"/>
                <w:sz w:val="24"/>
                <w:szCs w:val="24"/>
                <w:lang w:eastAsia="en-US"/>
              </w:rPr>
              <w:tab/>
              <w:t>ремонт и выравнивание пола в машинном помещении;</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w:t>
            </w:r>
            <w:r w:rsidRPr="00B62123">
              <w:rPr>
                <w:rFonts w:eastAsia="Calibri"/>
                <w:color w:val="auto"/>
                <w:sz w:val="24"/>
                <w:szCs w:val="24"/>
                <w:lang w:eastAsia="en-US"/>
              </w:rPr>
              <w:tab/>
              <w:t>ремонт поврежденных участков стен и потолков в машинном помещении,</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w:t>
            </w:r>
            <w:r w:rsidRPr="00B62123">
              <w:rPr>
                <w:rFonts w:eastAsia="Calibri"/>
                <w:color w:val="auto"/>
                <w:sz w:val="24"/>
                <w:szCs w:val="24"/>
                <w:lang w:eastAsia="en-US"/>
              </w:rPr>
              <w:tab/>
              <w:t>окраска потолка и стен в машинном помещении;</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w:t>
            </w:r>
            <w:r w:rsidRPr="00B62123">
              <w:rPr>
                <w:rFonts w:eastAsia="Calibri"/>
                <w:color w:val="auto"/>
                <w:sz w:val="24"/>
                <w:szCs w:val="24"/>
                <w:lang w:eastAsia="en-US"/>
              </w:rPr>
              <w:tab/>
              <w:t>замена электропроводки освещения машинного помещения, светильников, вводного устройства, распределительных коробок, выключателей;</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w:t>
            </w:r>
            <w:r w:rsidRPr="00B62123">
              <w:rPr>
                <w:rFonts w:eastAsia="Calibri"/>
                <w:color w:val="auto"/>
                <w:sz w:val="24"/>
                <w:szCs w:val="24"/>
                <w:lang w:eastAsia="en-US"/>
              </w:rPr>
              <w:tab/>
              <w:t>замена дверного блока</w:t>
            </w:r>
            <w:r w:rsidR="00954565" w:rsidRPr="00B62123">
              <w:rPr>
                <w:rFonts w:eastAsia="Calibri"/>
                <w:color w:val="auto"/>
                <w:sz w:val="24"/>
                <w:szCs w:val="24"/>
                <w:lang w:eastAsia="en-US"/>
              </w:rPr>
              <w:t>;</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w:t>
            </w:r>
            <w:r w:rsidRPr="00B62123">
              <w:rPr>
                <w:rFonts w:eastAsia="Calibri"/>
                <w:color w:val="auto"/>
                <w:sz w:val="24"/>
                <w:szCs w:val="24"/>
                <w:lang w:eastAsia="en-US"/>
              </w:rPr>
              <w:tab/>
              <w:t>замена оконного блока (при наличии).</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Антикоррозийная защита поверхностей металлических конструкций:</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-окраска балок подъемных механизмов, рам, шин заземления, закладных деталей;</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Монтаж диспетчерской связи в соответствии с существующими техническими условиями эксплуатирующей орган</w:t>
            </w:r>
            <w:r w:rsidR="00A726C4">
              <w:rPr>
                <w:rFonts w:eastAsia="Calibri"/>
                <w:color w:val="auto"/>
                <w:sz w:val="24"/>
                <w:szCs w:val="24"/>
                <w:lang w:eastAsia="en-US"/>
              </w:rPr>
              <w:t>изации и проектной документации.</w:t>
            </w:r>
            <w:r w:rsidRPr="00B62123">
              <w:rPr>
                <w:rFonts w:eastAsia="Calibri"/>
                <w:color w:val="auto"/>
                <w:sz w:val="24"/>
                <w:szCs w:val="24"/>
                <w:lang w:eastAsia="en-US"/>
              </w:rPr>
              <w:t xml:space="preserve"> </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Пусконаладочные работы:</w:t>
            </w:r>
          </w:p>
          <w:p w:rsidR="00A726C4"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lastRenderedPageBreak/>
              <w:t>-</w:t>
            </w:r>
            <w:r w:rsidRPr="00B62123">
              <w:rPr>
                <w:rFonts w:eastAsia="Calibri"/>
                <w:color w:val="auto"/>
                <w:sz w:val="24"/>
                <w:szCs w:val="24"/>
                <w:lang w:eastAsia="en-US"/>
              </w:rPr>
              <w:tab/>
              <w:t>пусконаладочные работы на лифте с микро</w:t>
            </w:r>
            <w:r w:rsidR="00A726C4">
              <w:rPr>
                <w:rFonts w:eastAsia="Calibri"/>
                <w:color w:val="auto"/>
                <w:sz w:val="24"/>
                <w:szCs w:val="24"/>
                <w:lang w:eastAsia="en-US"/>
              </w:rPr>
              <w:t>процессорной платой управления;</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 пусконаладочные работы системы диспетчеризации.</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Декларирование о соответствии лифта требованиям Технического регламента Таможенного союза ТР ТС</w:t>
            </w:r>
            <w:r w:rsidR="00A726C4">
              <w:rPr>
                <w:rFonts w:eastAsia="Calibri"/>
                <w:color w:val="auto"/>
                <w:sz w:val="24"/>
                <w:szCs w:val="24"/>
                <w:lang w:eastAsia="en-US"/>
              </w:rPr>
              <w:t xml:space="preserve"> 011/2011 «Безопасность лифтов»:</w:t>
            </w:r>
            <w:r w:rsidRPr="00B62123">
              <w:rPr>
                <w:rFonts w:eastAsia="Calibri"/>
                <w:color w:val="auto"/>
                <w:sz w:val="24"/>
                <w:szCs w:val="24"/>
                <w:lang w:eastAsia="en-US"/>
              </w:rPr>
              <w:tab/>
              <w:t xml:space="preserve"> </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-прохождение полного Технического освидетельствования смонтированных лифтов;</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-подготовка и передача требуемого пакета документов для регистрации декларации о соответствии смонтированных лифтов требованиям Технического регламента Таможенного союза ТР ТС 011/20 Е I «Безопасность лифтов»;</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 передача управляющей организации лифтов по Акту приемки лифта в эксплуатацию (по ГОСТ Р 55969-2014 «Лифты.</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Ввод в эксплуатацию») согласно адресного списка многоквартирных домов.</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Участие в процессе ввода лифтов многоквартирных домов в эксплуатацию:</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 xml:space="preserve">- присутствие на контрольном осмотре, проводимым государственным инспектором </w:t>
            </w:r>
            <w:proofErr w:type="spellStart"/>
            <w:r w:rsidRPr="00B62123">
              <w:rPr>
                <w:rFonts w:eastAsia="Calibri"/>
                <w:color w:val="auto"/>
                <w:sz w:val="24"/>
                <w:szCs w:val="24"/>
                <w:lang w:eastAsia="en-US"/>
              </w:rPr>
              <w:t>Ростехнадзора</w:t>
            </w:r>
            <w:proofErr w:type="spellEnd"/>
            <w:r w:rsidRPr="00B62123">
              <w:rPr>
                <w:rFonts w:eastAsia="Calibri"/>
                <w:color w:val="auto"/>
                <w:sz w:val="24"/>
                <w:szCs w:val="24"/>
                <w:lang w:eastAsia="en-US"/>
              </w:rPr>
              <w:t xml:space="preserve"> в соответствии с Правилами, утвержденными постановлением правительства РФ от 24 июня 2017 г. № 743, с целью оперативного устранение замечаний инспектора </w:t>
            </w:r>
            <w:proofErr w:type="spellStart"/>
            <w:r w:rsidRPr="00B62123">
              <w:rPr>
                <w:rFonts w:eastAsia="Calibri"/>
                <w:color w:val="auto"/>
                <w:sz w:val="24"/>
                <w:szCs w:val="24"/>
                <w:lang w:eastAsia="en-US"/>
              </w:rPr>
              <w:t>Ростехнадзора</w:t>
            </w:r>
            <w:proofErr w:type="spellEnd"/>
            <w:r w:rsidRPr="00B62123">
              <w:rPr>
                <w:rFonts w:eastAsia="Calibri"/>
                <w:color w:val="auto"/>
                <w:sz w:val="24"/>
                <w:szCs w:val="24"/>
                <w:lang w:eastAsia="en-US"/>
              </w:rPr>
              <w:t xml:space="preserve"> по выполненным Исполнителем работам.</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 xml:space="preserve">Участие в сдаче МКД в эксплуатацию по завершении капитального ремонта общего имущества с оформлением необходимых документов.  </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Надлежащее качество и безопасность результата выполненных работ определяется предоставлением декларации о соответствии лифта требованиям Технического регламента Таможенного союза ТР ТС 011/2011 «Безопасность лифтов», зарегистрированной в соответствии с Решением Коллегии Евразийской экономической комиссии от 09.04.2013 N 76 утверждении Положения о регистрации деклараций о соответствии продукции требованиям технических регламентов Таможенного союза“ органе по сертификации, включенном в Единый реестр органов по сертификации и испытательных лабораторий (центров) Таможенного союза или уполномоченными органами государств — членов Таможенного союза и Единого экономического пространства.</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 xml:space="preserve">Выполнение работ по капитальному ремонту общего имущества многоквартирных домов должно быть обеспечено </w:t>
            </w:r>
            <w:r w:rsidR="00A726C4">
              <w:rPr>
                <w:rFonts w:eastAsia="Calibri"/>
                <w:color w:val="auto"/>
                <w:sz w:val="24"/>
                <w:szCs w:val="24"/>
                <w:lang w:eastAsia="en-US"/>
              </w:rPr>
              <w:t>ПОДРЯДЧИКОМ</w:t>
            </w:r>
            <w:r w:rsidRPr="00B62123">
              <w:rPr>
                <w:rFonts w:eastAsia="Calibri"/>
                <w:color w:val="auto"/>
                <w:sz w:val="24"/>
                <w:szCs w:val="24"/>
                <w:lang w:eastAsia="en-US"/>
              </w:rPr>
              <w:t xml:space="preserve"> материалами надлежащего качества.</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 xml:space="preserve">Используемые при выполнении работ материалы, изделия и конструкции должны иметь документы, подтверждающие соответствие их качества требованиям к данным видам </w:t>
            </w:r>
            <w:r w:rsidRPr="00B62123">
              <w:rPr>
                <w:rFonts w:eastAsia="Calibri"/>
                <w:color w:val="auto"/>
                <w:sz w:val="24"/>
                <w:szCs w:val="24"/>
                <w:lang w:eastAsia="en-US"/>
              </w:rPr>
              <w:lastRenderedPageBreak/>
              <w:t>материалов, изделий, конструкций, иметь разрешения для применения в жилом фонде в соответствии с законодательством Российской Федерации</w:t>
            </w:r>
          </w:p>
          <w:p w:rsidR="00735960" w:rsidRPr="00B62123" w:rsidRDefault="001E0B19" w:rsidP="001E0B19">
            <w:pPr>
              <w:spacing w:line="276" w:lineRule="auto"/>
              <w:ind w:firstLine="0"/>
              <w:contextualSpacing/>
              <w:jc w:val="both"/>
              <w:rPr>
                <w:color w:val="auto"/>
                <w:sz w:val="24"/>
                <w:szCs w:val="24"/>
              </w:rPr>
            </w:pPr>
            <w:r w:rsidRPr="00B62123">
              <w:rPr>
                <w:rFonts w:eastAsia="Calibri"/>
                <w:color w:val="auto"/>
                <w:sz w:val="24"/>
                <w:szCs w:val="24"/>
                <w:lang w:eastAsia="en-US"/>
              </w:rPr>
              <w:t>Все используемые материалы при производстве работ должны быть новыми (не бывшими в эксплуатации).</w:t>
            </w:r>
          </w:p>
        </w:tc>
      </w:tr>
      <w:tr w:rsidR="001E0B19" w:rsidRPr="00AA11C1" w:rsidTr="00CE534C">
        <w:trPr>
          <w:jc w:val="center"/>
        </w:trPr>
        <w:tc>
          <w:tcPr>
            <w:tcW w:w="658" w:type="dxa"/>
            <w:tcBorders>
              <w:top w:val="single" w:sz="4" w:space="0" w:color="auto"/>
              <w:left w:val="single" w:sz="4" w:space="0" w:color="auto"/>
              <w:bottom w:val="single" w:sz="4" w:space="0" w:color="auto"/>
              <w:right w:val="single" w:sz="4" w:space="0" w:color="auto"/>
            </w:tcBorders>
          </w:tcPr>
          <w:p w:rsidR="001E0B19" w:rsidRDefault="001E0B19" w:rsidP="00C2412D">
            <w:pPr>
              <w:tabs>
                <w:tab w:val="left" w:pos="0"/>
              </w:tabs>
              <w:spacing w:line="259" w:lineRule="auto"/>
              <w:ind w:firstLine="0"/>
              <w:jc w:val="center"/>
              <w:rPr>
                <w:rFonts w:eastAsia="Calibri"/>
                <w:color w:val="auto"/>
                <w:sz w:val="24"/>
                <w:szCs w:val="24"/>
                <w:lang w:eastAsia="en-US"/>
              </w:rPr>
            </w:pPr>
          </w:p>
        </w:tc>
        <w:tc>
          <w:tcPr>
            <w:tcW w:w="2551" w:type="dxa"/>
            <w:tcBorders>
              <w:top w:val="single" w:sz="4" w:space="0" w:color="00000A"/>
              <w:left w:val="single" w:sz="4" w:space="0" w:color="00000A"/>
              <w:bottom w:val="single" w:sz="4" w:space="0" w:color="00000A"/>
              <w:right w:val="single" w:sz="4" w:space="0" w:color="00000A"/>
            </w:tcBorders>
            <w:shd w:val="clear" w:color="auto" w:fill="auto"/>
          </w:tcPr>
          <w:p w:rsidR="001E0B19" w:rsidRPr="00F212E3" w:rsidRDefault="00A43DBE" w:rsidP="00A43DBE">
            <w:pPr>
              <w:spacing w:line="276" w:lineRule="auto"/>
              <w:ind w:firstLine="0"/>
              <w:contextualSpacing/>
              <w:rPr>
                <w:color w:val="auto"/>
                <w:sz w:val="24"/>
                <w:szCs w:val="24"/>
              </w:rPr>
            </w:pPr>
            <w:r w:rsidRPr="00A43DBE">
              <w:rPr>
                <w:color w:val="auto"/>
                <w:sz w:val="24"/>
                <w:szCs w:val="24"/>
              </w:rPr>
              <w:t>Гарантия качества выполняемых работ</w:t>
            </w:r>
          </w:p>
        </w:tc>
        <w:tc>
          <w:tcPr>
            <w:tcW w:w="6894" w:type="dxa"/>
            <w:tcBorders>
              <w:top w:val="single" w:sz="4" w:space="0" w:color="00000A"/>
              <w:left w:val="single" w:sz="4" w:space="0" w:color="00000A"/>
              <w:bottom w:val="single" w:sz="4" w:space="0" w:color="00000A"/>
              <w:right w:val="single" w:sz="4" w:space="0" w:color="00000A"/>
            </w:tcBorders>
            <w:shd w:val="clear" w:color="auto" w:fill="auto"/>
          </w:tcPr>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Гарантийный срок на выполненные работы начинается с даты подписания сторонами акта приемки оказанных услуг и (или) выполненных работ при проведении капитального ремонта в многоквартирном доме и составляет 60 (шестьдесят) месяцев</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 xml:space="preserve">Если в гарантийный период обнаружатся дефекты, допущенные по вине </w:t>
            </w:r>
            <w:r w:rsidR="00E36446">
              <w:rPr>
                <w:rFonts w:eastAsia="Calibri"/>
                <w:color w:val="auto"/>
                <w:sz w:val="24"/>
                <w:szCs w:val="24"/>
                <w:lang w:eastAsia="en-US"/>
              </w:rPr>
              <w:t>ПОДРЯДЧИКА</w:t>
            </w:r>
            <w:r w:rsidRPr="00B62123">
              <w:rPr>
                <w:rFonts w:eastAsia="Calibri"/>
                <w:color w:val="auto"/>
                <w:sz w:val="24"/>
                <w:szCs w:val="24"/>
                <w:lang w:eastAsia="en-US"/>
              </w:rPr>
              <w:t xml:space="preserve"> и препятствующие нормальной эксплуатации Объекта, то </w:t>
            </w:r>
            <w:r w:rsidR="00E36446">
              <w:rPr>
                <w:rFonts w:eastAsia="Calibri"/>
                <w:color w:val="auto"/>
                <w:sz w:val="24"/>
                <w:szCs w:val="24"/>
                <w:lang w:eastAsia="en-US"/>
              </w:rPr>
              <w:t>ПОДРЯДЧИК</w:t>
            </w:r>
            <w:r w:rsidRPr="00B62123">
              <w:rPr>
                <w:rFonts w:eastAsia="Calibri"/>
                <w:color w:val="auto"/>
                <w:sz w:val="24"/>
                <w:szCs w:val="24"/>
                <w:lang w:eastAsia="en-US"/>
              </w:rPr>
              <w:t xml:space="preserve"> обязан их устранить в установленный </w:t>
            </w:r>
            <w:r w:rsidR="00E36446">
              <w:rPr>
                <w:rFonts w:eastAsia="Calibri"/>
                <w:color w:val="auto"/>
                <w:sz w:val="24"/>
                <w:szCs w:val="24"/>
                <w:lang w:eastAsia="en-US"/>
              </w:rPr>
              <w:t>ЗАКАЗЧИКОМ</w:t>
            </w:r>
            <w:r w:rsidRPr="00B62123">
              <w:rPr>
                <w:rFonts w:eastAsia="Calibri"/>
                <w:color w:val="auto"/>
                <w:sz w:val="24"/>
                <w:szCs w:val="24"/>
                <w:lang w:eastAsia="en-US"/>
              </w:rPr>
              <w:t xml:space="preserve"> срок за свой счет.</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Работы необ</w:t>
            </w:r>
            <w:r w:rsidR="00E36446">
              <w:rPr>
                <w:rFonts w:eastAsia="Calibri"/>
                <w:color w:val="auto"/>
                <w:sz w:val="24"/>
                <w:szCs w:val="24"/>
                <w:lang w:eastAsia="en-US"/>
              </w:rPr>
              <w:t>ходимо выполнить в соответствии</w:t>
            </w:r>
            <w:r w:rsidRPr="00B62123">
              <w:rPr>
                <w:rFonts w:eastAsia="Calibri"/>
                <w:color w:val="auto"/>
                <w:sz w:val="24"/>
                <w:szCs w:val="24"/>
                <w:lang w:eastAsia="en-US"/>
              </w:rPr>
              <w:t xml:space="preserve"> с требованиями следующих документов:</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 xml:space="preserve">1) Технический регламент Таможенного союза ТР ТС 011/2011 «Безопасность лифтов», решение о принятии Комиссии Таможенного союза от 18.10.2011 № 824; </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2) ГОСТ Р 53780-2010 «Лифты. Общие требования к устройству и установке»;</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3) ГОСТ Р 53782-2010 «Лифты. Правила и методы оценки соответствия лифтов при вводе в эксплуатацию»;</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4) ГОСТ Р 55967-2014 (ЕН 81-21:2009) «Лифты. Специальные требования безопасности при установке новых лифтов в существующие здания»;</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5) ГОСТ Р 55963-</w:t>
            </w:r>
            <w:proofErr w:type="gramStart"/>
            <w:r w:rsidRPr="00B62123">
              <w:rPr>
                <w:rFonts w:eastAsia="Calibri"/>
                <w:color w:val="auto"/>
                <w:sz w:val="24"/>
                <w:szCs w:val="24"/>
                <w:lang w:eastAsia="en-US"/>
              </w:rPr>
              <w:t>2014  «</w:t>
            </w:r>
            <w:proofErr w:type="gramEnd"/>
            <w:r w:rsidRPr="00B62123">
              <w:rPr>
                <w:rFonts w:eastAsia="Calibri"/>
                <w:color w:val="auto"/>
                <w:sz w:val="24"/>
                <w:szCs w:val="24"/>
                <w:lang w:eastAsia="en-US"/>
              </w:rPr>
              <w:t>Лифты. Диспетчерский контроль. Общие технические требования»;</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 xml:space="preserve">6) ГОСТ Р 52624-2006 «Национальный стандарт Российской Федерации. Лифты пассажирские. Требования </w:t>
            </w:r>
            <w:proofErr w:type="spellStart"/>
            <w:r w:rsidRPr="00B62123">
              <w:rPr>
                <w:rFonts w:eastAsia="Calibri"/>
                <w:color w:val="auto"/>
                <w:sz w:val="24"/>
                <w:szCs w:val="24"/>
                <w:lang w:eastAsia="en-US"/>
              </w:rPr>
              <w:t>вандалозащищенности</w:t>
            </w:r>
            <w:proofErr w:type="spellEnd"/>
            <w:r w:rsidRPr="00B62123">
              <w:rPr>
                <w:rFonts w:eastAsia="Calibri"/>
                <w:color w:val="auto"/>
                <w:sz w:val="24"/>
                <w:szCs w:val="24"/>
                <w:lang w:eastAsia="en-US"/>
              </w:rPr>
              <w:t>»;</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7) ГОСТ 12.1.004-91 «Пожарная безопасность. Общие требования»;</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8) ГОСТ 31937-2011 «Правила обследования и мониторинга технического состояния»;</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9) ГОСТ 21.1101-2013 «Основные требования к рабочей и проектной документации»;</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10) РД 10-72-94 «Лифты пассажирские, больничные, грузовые и грузовые малые. Методические указания по проведению обследования технического состояния лифтов, отработавших нормативный срок службы»;</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11) СП 31-110-2003 «Проектирование и монтаж электроустановок жилых и общественных зданий»;</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12) СП 31-102-2003 «Правила обследования несущих строительных конструкций зданий и сооружений»;</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13) СП 70.13330.2012 «Несущие и ограждающие конструкции»;</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14) СП 51.13330.2011 «Защита от шума»;</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lastRenderedPageBreak/>
              <w:t>15) СНиП 3.05.06-85 «Электротехнические устройства»;</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16) СНиП 12-03-2001 «Безопасность труда в строительстве. Часть 1. Общие требования»;</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17) СНиП 12-04-2002 «Безопасность труда в строительстве. Часть 2. Строительное производство»;</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18) «Правила устройства электроустановок» (7 издание);</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19) «Правила технической эксплуатации электроустановок потребителей» (ПТЭЭП);</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 xml:space="preserve">20) «Правила по охране труда и эксплуатации электроустановок», приказ Министерства труда и социальной защиты Российской Федерации от 24 июля 2013 года </w:t>
            </w:r>
            <w:r w:rsidRPr="00B62123">
              <w:rPr>
                <w:rFonts w:eastAsia="Calibri"/>
                <w:color w:val="auto"/>
                <w:sz w:val="24"/>
                <w:szCs w:val="24"/>
                <w:lang w:val="en-US" w:eastAsia="en-US"/>
              </w:rPr>
              <w:t>N</w:t>
            </w:r>
            <w:r w:rsidRPr="00B62123">
              <w:rPr>
                <w:rFonts w:eastAsia="Calibri"/>
                <w:color w:val="auto"/>
                <w:sz w:val="24"/>
                <w:szCs w:val="24"/>
                <w:lang w:eastAsia="en-US"/>
              </w:rPr>
              <w:t xml:space="preserve"> 328н;</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21) «Правила организации безопасного использования и содержания лифтов, подъемных платформ для инвалидов, пассажирских конвейеров (движущихся пешеходных дорожек) и эскалаторов, за исключением эскалаторов в метрополитенах», утвержденные постановлением Правительства Российской Федерации от 24 июня 2017 г. № 743;</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 xml:space="preserve">22) Постановление Правительства Российской Федерации от 16.02.2008 </w:t>
            </w:r>
            <w:proofErr w:type="gramStart"/>
            <w:r w:rsidRPr="00B62123">
              <w:rPr>
                <w:rFonts w:eastAsia="Calibri"/>
                <w:color w:val="auto"/>
                <w:sz w:val="24"/>
                <w:szCs w:val="24"/>
                <w:lang w:eastAsia="en-US"/>
              </w:rPr>
              <w:t>№  87</w:t>
            </w:r>
            <w:proofErr w:type="gramEnd"/>
            <w:r w:rsidRPr="00B62123">
              <w:rPr>
                <w:rFonts w:eastAsia="Calibri"/>
                <w:color w:val="auto"/>
                <w:sz w:val="24"/>
                <w:szCs w:val="24"/>
                <w:lang w:eastAsia="en-US"/>
              </w:rPr>
              <w:t xml:space="preserve"> «О составе разделов проектной документации и требования к их содержанию»;</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23) другие нормативные акты: действующее законодательство и отраслевая нормативная база Российской Федерации в области строительства.</w:t>
            </w:r>
          </w:p>
          <w:p w:rsidR="001E0B19" w:rsidRPr="00B62123" w:rsidRDefault="001E0B19" w:rsidP="001E0B19">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 xml:space="preserve">Для проверки соответствия качества выполненных работ требованиям, установленным договором, </w:t>
            </w:r>
            <w:r w:rsidR="00E36446">
              <w:rPr>
                <w:rFonts w:eastAsia="Calibri"/>
                <w:color w:val="auto"/>
                <w:sz w:val="24"/>
                <w:szCs w:val="24"/>
                <w:lang w:eastAsia="en-US"/>
              </w:rPr>
              <w:t>ЗАКАЗЧИК</w:t>
            </w:r>
            <w:r w:rsidRPr="00B62123">
              <w:rPr>
                <w:rFonts w:eastAsia="Calibri"/>
                <w:color w:val="auto"/>
                <w:sz w:val="24"/>
                <w:szCs w:val="24"/>
                <w:lang w:eastAsia="en-US"/>
              </w:rPr>
              <w:t xml:space="preserve"> вправе привлекать независимых экспертов.</w:t>
            </w:r>
          </w:p>
          <w:p w:rsidR="001E0B19" w:rsidRPr="00B62123" w:rsidRDefault="001E0B19" w:rsidP="00E36446">
            <w:pPr>
              <w:spacing w:line="276" w:lineRule="auto"/>
              <w:ind w:firstLine="0"/>
              <w:contextualSpacing/>
              <w:jc w:val="both"/>
              <w:rPr>
                <w:rFonts w:eastAsia="Calibri"/>
                <w:color w:val="auto"/>
                <w:sz w:val="24"/>
                <w:szCs w:val="24"/>
                <w:lang w:eastAsia="en-US"/>
              </w:rPr>
            </w:pPr>
            <w:r w:rsidRPr="00B62123">
              <w:rPr>
                <w:rFonts w:eastAsia="Calibri"/>
                <w:color w:val="auto"/>
                <w:sz w:val="24"/>
                <w:szCs w:val="24"/>
                <w:lang w:eastAsia="en-US"/>
              </w:rPr>
              <w:t xml:space="preserve">Предложения участника, победителя электронного аукциона, </w:t>
            </w:r>
            <w:r w:rsidR="00E36446">
              <w:rPr>
                <w:rFonts w:eastAsia="Calibri"/>
                <w:color w:val="auto"/>
                <w:sz w:val="24"/>
                <w:szCs w:val="24"/>
                <w:lang w:eastAsia="en-US"/>
              </w:rPr>
              <w:t>ПОДРЯДЧИКА</w:t>
            </w:r>
            <w:r w:rsidRPr="00B62123">
              <w:rPr>
                <w:rFonts w:eastAsia="Calibri"/>
                <w:color w:val="auto"/>
                <w:sz w:val="24"/>
                <w:szCs w:val="24"/>
                <w:lang w:eastAsia="en-US"/>
              </w:rPr>
              <w:t xml:space="preserve">, не предусмотренные настоящим техническим заданием, тем не менее, направленные на улучшение качества выполняемых работ и не увеличивающие стоимость их выполнения, подтверждаются документально (протоколы испытаний материалов и оборудования, сертификаты, технические заключения, отчеты независимых испытательных центров, экспертные заключения и т.п.) и рассматриваются </w:t>
            </w:r>
            <w:r w:rsidR="00E36446">
              <w:rPr>
                <w:rFonts w:eastAsia="Calibri"/>
                <w:color w:val="auto"/>
                <w:sz w:val="24"/>
                <w:szCs w:val="24"/>
                <w:lang w:eastAsia="en-US"/>
              </w:rPr>
              <w:t>ЗАКАЗЧИКОМ</w:t>
            </w:r>
            <w:r w:rsidRPr="00B62123">
              <w:rPr>
                <w:rFonts w:eastAsia="Calibri"/>
                <w:color w:val="auto"/>
                <w:sz w:val="24"/>
                <w:szCs w:val="24"/>
                <w:lang w:eastAsia="en-US"/>
              </w:rPr>
              <w:t xml:space="preserve">. По результатам рассмотрения представленных доказательств, </w:t>
            </w:r>
            <w:r w:rsidR="00E36446">
              <w:rPr>
                <w:rFonts w:eastAsia="Calibri"/>
                <w:color w:val="auto"/>
                <w:sz w:val="24"/>
                <w:szCs w:val="24"/>
                <w:lang w:eastAsia="en-US"/>
              </w:rPr>
              <w:t>ЗАКАЗЧИКОМ</w:t>
            </w:r>
            <w:r w:rsidRPr="00B62123">
              <w:rPr>
                <w:rFonts w:eastAsia="Calibri"/>
                <w:color w:val="auto"/>
                <w:sz w:val="24"/>
                <w:szCs w:val="24"/>
                <w:lang w:eastAsia="en-US"/>
              </w:rPr>
              <w:t xml:space="preserve"> может быть принято положительное решение о согласовании использования предложений участника, победителя электронного аукциона, </w:t>
            </w:r>
            <w:r w:rsidR="00E36446">
              <w:rPr>
                <w:rFonts w:eastAsia="Calibri"/>
                <w:color w:val="auto"/>
                <w:sz w:val="24"/>
                <w:szCs w:val="24"/>
                <w:lang w:eastAsia="en-US"/>
              </w:rPr>
              <w:t>ПОДРЯДЧИКА</w:t>
            </w:r>
            <w:r w:rsidRPr="00B62123">
              <w:rPr>
                <w:rFonts w:eastAsia="Calibri"/>
                <w:color w:val="auto"/>
                <w:sz w:val="24"/>
                <w:szCs w:val="24"/>
                <w:lang w:eastAsia="en-US"/>
              </w:rPr>
              <w:t>.</w:t>
            </w:r>
          </w:p>
        </w:tc>
      </w:tr>
    </w:tbl>
    <w:p w:rsidR="00954F94" w:rsidRPr="00B90C02" w:rsidRDefault="00954F94">
      <w:pPr>
        <w:widowControl w:val="0"/>
        <w:ind w:firstLine="0"/>
        <w:jc w:val="center"/>
        <w:rPr>
          <w:color w:val="FF0000"/>
          <w:sz w:val="24"/>
          <w:szCs w:val="24"/>
        </w:rPr>
      </w:pPr>
    </w:p>
    <w:p w:rsidR="00954F94" w:rsidRPr="00B90C02" w:rsidRDefault="00954F94">
      <w:pPr>
        <w:widowControl w:val="0"/>
        <w:ind w:firstLine="0"/>
        <w:jc w:val="center"/>
        <w:rPr>
          <w:color w:val="FF0000"/>
          <w:sz w:val="24"/>
          <w:szCs w:val="24"/>
        </w:rPr>
      </w:pPr>
    </w:p>
    <w:p w:rsidR="00B90C02" w:rsidRDefault="00B90C02" w:rsidP="0019631E">
      <w:pPr>
        <w:spacing w:line="276" w:lineRule="auto"/>
        <w:ind w:firstLine="0"/>
        <w:contextualSpacing/>
        <w:jc w:val="both"/>
      </w:pPr>
      <w:r>
        <w:t>Приложение в электронном виде:</w:t>
      </w:r>
    </w:p>
    <w:p w:rsidR="000A6B91" w:rsidRPr="00AA11C1" w:rsidRDefault="001F19E5" w:rsidP="0019631E">
      <w:pPr>
        <w:tabs>
          <w:tab w:val="left" w:pos="0"/>
        </w:tabs>
        <w:suppressAutoHyphens/>
        <w:spacing w:line="259" w:lineRule="auto"/>
        <w:ind w:firstLine="0"/>
        <w:jc w:val="both"/>
        <w:rPr>
          <w:rFonts w:eastAsia="Calibri"/>
          <w:color w:val="auto"/>
          <w:sz w:val="24"/>
          <w:szCs w:val="24"/>
          <w:lang w:eastAsia="en-US"/>
        </w:rPr>
      </w:pPr>
      <w:r>
        <w:rPr>
          <w:rFonts w:eastAsia="Calibri"/>
          <w:color w:val="auto"/>
          <w:sz w:val="24"/>
          <w:szCs w:val="24"/>
          <w:lang w:eastAsia="en-US"/>
        </w:rPr>
        <w:t>1</w:t>
      </w:r>
      <w:r w:rsidR="0019631E">
        <w:rPr>
          <w:rFonts w:eastAsia="Calibri"/>
          <w:color w:val="auto"/>
          <w:sz w:val="24"/>
          <w:szCs w:val="24"/>
          <w:lang w:eastAsia="en-US"/>
        </w:rPr>
        <w:t xml:space="preserve">) </w:t>
      </w:r>
      <w:r w:rsidR="000A6B91" w:rsidRPr="00AA11C1">
        <w:rPr>
          <w:rFonts w:eastAsia="Calibri"/>
          <w:color w:val="auto"/>
          <w:sz w:val="24"/>
          <w:szCs w:val="24"/>
          <w:lang w:eastAsia="en-US"/>
        </w:rPr>
        <w:t xml:space="preserve">Приложение № </w:t>
      </w:r>
      <w:r w:rsidR="00756EF5">
        <w:rPr>
          <w:rFonts w:eastAsia="Calibri"/>
          <w:color w:val="auto"/>
          <w:sz w:val="24"/>
          <w:szCs w:val="24"/>
          <w:lang w:eastAsia="en-US"/>
        </w:rPr>
        <w:t>1</w:t>
      </w:r>
      <w:r w:rsidR="000A6B91" w:rsidRPr="00AA11C1">
        <w:rPr>
          <w:rFonts w:eastAsia="Calibri"/>
          <w:color w:val="auto"/>
          <w:sz w:val="24"/>
          <w:szCs w:val="24"/>
          <w:lang w:eastAsia="en-US"/>
        </w:rPr>
        <w:t xml:space="preserve"> к Техническому заданию</w:t>
      </w:r>
      <w:r w:rsidR="00BB0B79">
        <w:rPr>
          <w:rFonts w:eastAsia="Calibri"/>
          <w:color w:val="auto"/>
          <w:sz w:val="24"/>
          <w:szCs w:val="24"/>
          <w:lang w:eastAsia="en-US"/>
        </w:rPr>
        <w:t>;</w:t>
      </w:r>
      <w:r w:rsidR="000A6B91" w:rsidRPr="00AA11C1">
        <w:rPr>
          <w:rFonts w:eastAsia="Calibri"/>
          <w:color w:val="auto"/>
          <w:sz w:val="24"/>
          <w:szCs w:val="24"/>
          <w:lang w:eastAsia="en-US"/>
        </w:rPr>
        <w:t xml:space="preserve"> </w:t>
      </w:r>
    </w:p>
    <w:p w:rsidR="000A6B91" w:rsidRDefault="001F19E5" w:rsidP="0019631E">
      <w:pPr>
        <w:tabs>
          <w:tab w:val="left" w:pos="0"/>
        </w:tabs>
        <w:suppressAutoHyphens/>
        <w:spacing w:line="259" w:lineRule="auto"/>
        <w:ind w:firstLine="0"/>
        <w:jc w:val="both"/>
        <w:rPr>
          <w:rFonts w:eastAsia="Calibri"/>
          <w:color w:val="auto"/>
          <w:sz w:val="24"/>
          <w:szCs w:val="24"/>
          <w:lang w:eastAsia="en-US"/>
        </w:rPr>
      </w:pPr>
      <w:r>
        <w:rPr>
          <w:rFonts w:eastAsia="Calibri"/>
          <w:color w:val="auto"/>
          <w:sz w:val="24"/>
          <w:szCs w:val="24"/>
          <w:lang w:eastAsia="en-US"/>
        </w:rPr>
        <w:t>2</w:t>
      </w:r>
      <w:r w:rsidR="0019631E">
        <w:rPr>
          <w:rFonts w:eastAsia="Calibri"/>
          <w:color w:val="auto"/>
          <w:sz w:val="24"/>
          <w:szCs w:val="24"/>
          <w:lang w:eastAsia="en-US"/>
        </w:rPr>
        <w:t xml:space="preserve">) </w:t>
      </w:r>
      <w:r w:rsidR="000A6B91" w:rsidRPr="00AA11C1">
        <w:rPr>
          <w:rFonts w:eastAsia="Calibri"/>
          <w:color w:val="auto"/>
          <w:sz w:val="24"/>
          <w:szCs w:val="24"/>
          <w:lang w:eastAsia="en-US"/>
        </w:rPr>
        <w:t xml:space="preserve">Приложение № </w:t>
      </w:r>
      <w:r w:rsidR="00756EF5">
        <w:rPr>
          <w:rFonts w:eastAsia="Calibri"/>
          <w:color w:val="auto"/>
          <w:sz w:val="24"/>
          <w:szCs w:val="24"/>
          <w:lang w:eastAsia="en-US"/>
        </w:rPr>
        <w:t>2</w:t>
      </w:r>
      <w:r w:rsidR="000A6B91" w:rsidRPr="00AA11C1">
        <w:rPr>
          <w:rFonts w:eastAsia="Calibri"/>
          <w:color w:val="auto"/>
          <w:sz w:val="24"/>
          <w:szCs w:val="24"/>
          <w:lang w:eastAsia="en-US"/>
        </w:rPr>
        <w:t xml:space="preserve"> к Техническому заданию</w:t>
      </w:r>
      <w:r w:rsidR="00A43DBE">
        <w:rPr>
          <w:rFonts w:eastAsia="Calibri"/>
          <w:color w:val="auto"/>
          <w:sz w:val="24"/>
          <w:szCs w:val="24"/>
          <w:lang w:eastAsia="en-US"/>
        </w:rPr>
        <w:t>.</w:t>
      </w:r>
    </w:p>
    <w:sectPr w:rsidR="000A6B91">
      <w:footerReference w:type="default" r:id="rId9"/>
      <w:pgSz w:w="11906" w:h="16838"/>
      <w:pgMar w:top="737" w:right="849" w:bottom="907" w:left="1701" w:header="0" w:footer="850" w:gutter="0"/>
      <w:pgNumType w:start="1"/>
      <w:cols w:space="720"/>
      <w:formProt w:val="0"/>
      <w:docGrid w:linePitch="360" w:charSpace="-1024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0927" w:rsidRDefault="00610927">
      <w:r>
        <w:separator/>
      </w:r>
    </w:p>
  </w:endnote>
  <w:endnote w:type="continuationSeparator" w:id="0">
    <w:p w:rsidR="00610927" w:rsidRDefault="00610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altName w:val="Device Font 10cpi"/>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iberation Sans">
    <w:altName w:val="Arial"/>
    <w:panose1 w:val="00000000000000000000"/>
    <w:charset w:val="CC"/>
    <w:family w:val="swiss"/>
    <w:notTrueType/>
    <w:pitch w:val="variable"/>
    <w:sig w:usb0="00000201" w:usb1="00000000" w:usb2="00000000" w:usb3="00000000" w:csb0="00000004"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949" w:rsidRDefault="00CD5110">
    <w:pPr>
      <w:pStyle w:val="af9"/>
      <w:jc w:val="right"/>
    </w:pPr>
    <w:r>
      <w:fldChar w:fldCharType="begin"/>
    </w:r>
    <w:r>
      <w:instrText>PAGE</w:instrText>
    </w:r>
    <w:r>
      <w:fldChar w:fldCharType="separate"/>
    </w:r>
    <w:r w:rsidR="00A1390E">
      <w:rPr>
        <w:noProof/>
      </w:rPr>
      <w:t>9</w:t>
    </w:r>
    <w:r>
      <w:fldChar w:fldCharType="end"/>
    </w:r>
  </w:p>
  <w:p w:rsidR="00FC4949" w:rsidRDefault="00FC4949">
    <w:pPr>
      <w:pStyle w:val="af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0927" w:rsidRDefault="00610927">
      <w:r>
        <w:separator/>
      </w:r>
    </w:p>
  </w:footnote>
  <w:footnote w:type="continuationSeparator" w:id="0">
    <w:p w:rsidR="00610927" w:rsidRDefault="006109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2B3A7E"/>
    <w:multiLevelType w:val="hybridMultilevel"/>
    <w:tmpl w:val="5A5CD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949"/>
    <w:rsid w:val="000514AD"/>
    <w:rsid w:val="00053227"/>
    <w:rsid w:val="000621B3"/>
    <w:rsid w:val="000A5C90"/>
    <w:rsid w:val="000A6B91"/>
    <w:rsid w:val="000D6095"/>
    <w:rsid w:val="00100FF7"/>
    <w:rsid w:val="00112E43"/>
    <w:rsid w:val="00134AE3"/>
    <w:rsid w:val="00150325"/>
    <w:rsid w:val="0018383F"/>
    <w:rsid w:val="0019631E"/>
    <w:rsid w:val="001A63B8"/>
    <w:rsid w:val="001B1D70"/>
    <w:rsid w:val="001E0B19"/>
    <w:rsid w:val="001F19E5"/>
    <w:rsid w:val="00227320"/>
    <w:rsid w:val="00236D4B"/>
    <w:rsid w:val="0026788E"/>
    <w:rsid w:val="002B00BF"/>
    <w:rsid w:val="002D5896"/>
    <w:rsid w:val="002E1672"/>
    <w:rsid w:val="003130D0"/>
    <w:rsid w:val="00331020"/>
    <w:rsid w:val="0035133F"/>
    <w:rsid w:val="00387BE3"/>
    <w:rsid w:val="003B651A"/>
    <w:rsid w:val="0042685F"/>
    <w:rsid w:val="004570AE"/>
    <w:rsid w:val="004C39E3"/>
    <w:rsid w:val="004C44FB"/>
    <w:rsid w:val="004D6C0E"/>
    <w:rsid w:val="004E12FA"/>
    <w:rsid w:val="00503C40"/>
    <w:rsid w:val="00522B20"/>
    <w:rsid w:val="005426A6"/>
    <w:rsid w:val="00545CE8"/>
    <w:rsid w:val="00546438"/>
    <w:rsid w:val="00561227"/>
    <w:rsid w:val="006037C7"/>
    <w:rsid w:val="00610927"/>
    <w:rsid w:val="00615BD9"/>
    <w:rsid w:val="00616614"/>
    <w:rsid w:val="00634ADF"/>
    <w:rsid w:val="00641838"/>
    <w:rsid w:val="00662823"/>
    <w:rsid w:val="006F68EF"/>
    <w:rsid w:val="0072728F"/>
    <w:rsid w:val="00735960"/>
    <w:rsid w:val="00756EF5"/>
    <w:rsid w:val="00783886"/>
    <w:rsid w:val="00797311"/>
    <w:rsid w:val="00804545"/>
    <w:rsid w:val="00850051"/>
    <w:rsid w:val="00865715"/>
    <w:rsid w:val="00870B37"/>
    <w:rsid w:val="008C0CFE"/>
    <w:rsid w:val="0091290A"/>
    <w:rsid w:val="00932F26"/>
    <w:rsid w:val="00954565"/>
    <w:rsid w:val="00954F94"/>
    <w:rsid w:val="00983C1A"/>
    <w:rsid w:val="009955DC"/>
    <w:rsid w:val="009D1442"/>
    <w:rsid w:val="00A1390E"/>
    <w:rsid w:val="00A26DF1"/>
    <w:rsid w:val="00A43DBE"/>
    <w:rsid w:val="00A726C4"/>
    <w:rsid w:val="00A809FF"/>
    <w:rsid w:val="00A96774"/>
    <w:rsid w:val="00AA11C1"/>
    <w:rsid w:val="00B121CE"/>
    <w:rsid w:val="00B2367C"/>
    <w:rsid w:val="00B2485C"/>
    <w:rsid w:val="00B475FC"/>
    <w:rsid w:val="00B62123"/>
    <w:rsid w:val="00B90C02"/>
    <w:rsid w:val="00BB0B79"/>
    <w:rsid w:val="00BD43FF"/>
    <w:rsid w:val="00BD4B5A"/>
    <w:rsid w:val="00C2412D"/>
    <w:rsid w:val="00C34490"/>
    <w:rsid w:val="00CC55F2"/>
    <w:rsid w:val="00CD232C"/>
    <w:rsid w:val="00CD5110"/>
    <w:rsid w:val="00CE2890"/>
    <w:rsid w:val="00CE534C"/>
    <w:rsid w:val="00D02543"/>
    <w:rsid w:val="00D330DA"/>
    <w:rsid w:val="00D34E61"/>
    <w:rsid w:val="00D516E5"/>
    <w:rsid w:val="00D532A7"/>
    <w:rsid w:val="00DF511A"/>
    <w:rsid w:val="00E36446"/>
    <w:rsid w:val="00E41753"/>
    <w:rsid w:val="00F212E3"/>
    <w:rsid w:val="00F27216"/>
    <w:rsid w:val="00F423F6"/>
    <w:rsid w:val="00FA4031"/>
    <w:rsid w:val="00FC4949"/>
    <w:rsid w:val="00FF369A"/>
    <w:rsid w:val="00FF610D"/>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AC9588-DF32-460F-A564-EC135F347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6B91"/>
    <w:pPr>
      <w:ind w:firstLine="709"/>
    </w:pPr>
    <w:rPr>
      <w:rFonts w:ascii="Times New Roman" w:eastAsia="Times New Roman" w:hAnsi="Times New Roman"/>
      <w:color w:val="00000A"/>
      <w:sz w:val="26"/>
    </w:rPr>
  </w:style>
  <w:style w:type="paragraph" w:styleId="1">
    <w:name w:val="heading 1"/>
    <w:basedOn w:val="a"/>
    <w:link w:val="10"/>
    <w:qFormat/>
    <w:rsid w:val="00A928A3"/>
    <w:pPr>
      <w:keepNext/>
      <w:ind w:firstLine="0"/>
      <w:jc w:val="center"/>
      <w:outlineLvl w:val="0"/>
    </w:pPr>
    <w:rPr>
      <w:b/>
      <w:sz w:val="22"/>
      <w:szCs w:val="24"/>
      <w:lang w:val="x-none" w:eastAsia="x-none"/>
    </w:rPr>
  </w:style>
  <w:style w:type="paragraph" w:styleId="2">
    <w:name w:val="heading 2"/>
    <w:basedOn w:val="a"/>
    <w:uiPriority w:val="9"/>
    <w:semiHidden/>
    <w:unhideWhenUsed/>
    <w:qFormat/>
    <w:rsid w:val="00F25C2C"/>
    <w:pPr>
      <w:keepNext/>
      <w:spacing w:before="240" w:after="60"/>
      <w:outlineLvl w:val="1"/>
    </w:pPr>
    <w:rPr>
      <w:rFonts w:ascii="Calibri Light" w:hAnsi="Calibri Light"/>
      <w:b/>
      <w:bCs/>
      <w:i/>
      <w:iCs/>
      <w:sz w:val="28"/>
      <w:szCs w:val="28"/>
    </w:rPr>
  </w:style>
  <w:style w:type="paragraph" w:styleId="3">
    <w:name w:val="heading 3"/>
    <w:basedOn w:val="a"/>
    <w:uiPriority w:val="9"/>
    <w:semiHidden/>
    <w:unhideWhenUsed/>
    <w:qFormat/>
    <w:rsid w:val="00CC12E2"/>
    <w:pPr>
      <w:keepNext/>
      <w:spacing w:before="240" w:after="60"/>
      <w:outlineLvl w:val="2"/>
    </w:pPr>
    <w:rPr>
      <w:rFonts w:ascii="Cambria" w:hAnsi="Cambria"/>
      <w:b/>
      <w:bCs/>
      <w:szCs w:val="26"/>
    </w:rPr>
  </w:style>
  <w:style w:type="paragraph" w:styleId="5">
    <w:name w:val="heading 5"/>
    <w:basedOn w:val="a"/>
    <w:link w:val="50"/>
    <w:uiPriority w:val="9"/>
    <w:semiHidden/>
    <w:unhideWhenUsed/>
    <w:qFormat/>
    <w:rsid w:val="00802F4D"/>
    <w:pPr>
      <w:spacing w:before="240" w:after="60"/>
      <w:outlineLvl w:val="4"/>
    </w:pPr>
    <w:rPr>
      <w:rFonts w:ascii="Calibri" w:hAnsi="Calibri"/>
      <w:b/>
      <w:bCs/>
      <w:i/>
      <w:i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FC70BA"/>
    <w:rPr>
      <w:rFonts w:cs="Times New Roman"/>
      <w:color w:val="0000FF"/>
      <w:u w:val="single"/>
    </w:rPr>
  </w:style>
  <w:style w:type="character" w:customStyle="1" w:styleId="10">
    <w:name w:val="Заголовок 1 Знак"/>
    <w:link w:val="1"/>
    <w:qFormat/>
    <w:rsid w:val="00A928A3"/>
    <w:rPr>
      <w:rFonts w:ascii="Times New Roman" w:eastAsia="Times New Roman" w:hAnsi="Times New Roman"/>
      <w:b/>
      <w:sz w:val="22"/>
      <w:szCs w:val="24"/>
    </w:rPr>
  </w:style>
  <w:style w:type="character" w:customStyle="1" w:styleId="a3">
    <w:name w:val="Текст сноски Знак"/>
    <w:uiPriority w:val="99"/>
    <w:qFormat/>
    <w:rsid w:val="00A928A3"/>
    <w:rPr>
      <w:rFonts w:ascii="Times New Roman" w:eastAsia="Times New Roman" w:hAnsi="Times New Roman"/>
      <w:sz w:val="24"/>
      <w:szCs w:val="24"/>
    </w:rPr>
  </w:style>
  <w:style w:type="character" w:styleId="a4">
    <w:name w:val="footnote reference"/>
    <w:uiPriority w:val="99"/>
    <w:qFormat/>
    <w:rsid w:val="00A928A3"/>
    <w:rPr>
      <w:rFonts w:cs="Times New Roman"/>
      <w:vertAlign w:val="superscript"/>
    </w:rPr>
  </w:style>
  <w:style w:type="character" w:customStyle="1" w:styleId="20">
    <w:name w:val="Основной текст 2 Знак"/>
    <w:link w:val="21"/>
    <w:qFormat/>
    <w:rsid w:val="00A928A3"/>
    <w:rPr>
      <w:rFonts w:ascii="Times New Roman" w:eastAsia="Times New Roman" w:hAnsi="Times New Roman"/>
      <w:sz w:val="22"/>
    </w:rPr>
  </w:style>
  <w:style w:type="character" w:customStyle="1" w:styleId="30">
    <w:name w:val="Основной текст 3 Знак"/>
    <w:link w:val="31"/>
    <w:qFormat/>
    <w:rsid w:val="00A928A3"/>
    <w:rPr>
      <w:rFonts w:ascii="Times New Roman" w:eastAsia="Times New Roman" w:hAnsi="Times New Roman"/>
      <w:sz w:val="22"/>
    </w:rPr>
  </w:style>
  <w:style w:type="character" w:customStyle="1" w:styleId="a5">
    <w:name w:val="Основной текст с отступом Знак"/>
    <w:qFormat/>
    <w:rsid w:val="00A928A3"/>
    <w:rPr>
      <w:rFonts w:ascii="Times New Roman" w:eastAsia="Times New Roman" w:hAnsi="Times New Roman"/>
      <w:sz w:val="22"/>
      <w:szCs w:val="24"/>
    </w:rPr>
  </w:style>
  <w:style w:type="character" w:customStyle="1" w:styleId="32">
    <w:name w:val="Основной текст с отступом 3 Знак"/>
    <w:link w:val="32"/>
    <w:qFormat/>
    <w:rsid w:val="00A928A3"/>
    <w:rPr>
      <w:rFonts w:ascii="Times New Roman" w:eastAsia="Times New Roman" w:hAnsi="Times New Roman"/>
      <w:szCs w:val="24"/>
    </w:rPr>
  </w:style>
  <w:style w:type="character" w:customStyle="1" w:styleId="a6">
    <w:name w:val="Верхний колонтитул Знак"/>
    <w:qFormat/>
    <w:rsid w:val="00A928A3"/>
    <w:rPr>
      <w:rFonts w:ascii="Times New Roman" w:eastAsia="Times New Roman" w:hAnsi="Times New Roman"/>
    </w:rPr>
  </w:style>
  <w:style w:type="character" w:customStyle="1" w:styleId="a7">
    <w:name w:val="Нижний колонтитул Знак"/>
    <w:uiPriority w:val="99"/>
    <w:qFormat/>
    <w:rsid w:val="00A928A3"/>
    <w:rPr>
      <w:rFonts w:ascii="Times New Roman" w:eastAsia="Times New Roman" w:hAnsi="Times New Roman"/>
      <w:sz w:val="26"/>
    </w:rPr>
  </w:style>
  <w:style w:type="character" w:customStyle="1" w:styleId="a8">
    <w:name w:val="Текст концевой сноски Знак"/>
    <w:uiPriority w:val="99"/>
    <w:semiHidden/>
    <w:qFormat/>
    <w:rsid w:val="001F5266"/>
    <w:rPr>
      <w:rFonts w:ascii="Times New Roman" w:eastAsia="Times New Roman" w:hAnsi="Times New Roman"/>
    </w:rPr>
  </w:style>
  <w:style w:type="character" w:styleId="a9">
    <w:name w:val="endnote reference"/>
    <w:uiPriority w:val="99"/>
    <w:semiHidden/>
    <w:unhideWhenUsed/>
    <w:qFormat/>
    <w:rsid w:val="001F5266"/>
    <w:rPr>
      <w:vertAlign w:val="superscript"/>
    </w:rPr>
  </w:style>
  <w:style w:type="character" w:customStyle="1" w:styleId="ConsNormal">
    <w:name w:val="ConsNormal Знак"/>
    <w:link w:val="ConsNormal"/>
    <w:qFormat/>
    <w:locked/>
    <w:rsid w:val="0092068E"/>
    <w:rPr>
      <w:rFonts w:ascii="Arial" w:eastAsia="Times New Roman" w:hAnsi="Arial" w:cs="Arial"/>
      <w:sz w:val="22"/>
      <w:szCs w:val="22"/>
      <w:lang w:val="ru-RU" w:eastAsia="ru-RU" w:bidi="ar-SA"/>
    </w:rPr>
  </w:style>
  <w:style w:type="character" w:customStyle="1" w:styleId="22">
    <w:name w:val="Основной текст с отступом 2 Знак"/>
    <w:link w:val="22"/>
    <w:uiPriority w:val="99"/>
    <w:semiHidden/>
    <w:qFormat/>
    <w:rsid w:val="0092068E"/>
    <w:rPr>
      <w:rFonts w:ascii="Times New Roman" w:eastAsia="Times New Roman" w:hAnsi="Times New Roman"/>
      <w:sz w:val="26"/>
    </w:rPr>
  </w:style>
  <w:style w:type="character" w:customStyle="1" w:styleId="FontStyle11">
    <w:name w:val="Font Style11"/>
    <w:qFormat/>
    <w:rsid w:val="00755FBA"/>
    <w:rPr>
      <w:rFonts w:ascii="Times New Roman" w:hAnsi="Times New Roman" w:cs="Times New Roman"/>
      <w:sz w:val="26"/>
      <w:szCs w:val="26"/>
    </w:rPr>
  </w:style>
  <w:style w:type="character" w:styleId="aa">
    <w:name w:val="annotation reference"/>
    <w:uiPriority w:val="99"/>
    <w:semiHidden/>
    <w:unhideWhenUsed/>
    <w:qFormat/>
    <w:rsid w:val="008476EF"/>
    <w:rPr>
      <w:sz w:val="16"/>
      <w:szCs w:val="16"/>
    </w:rPr>
  </w:style>
  <w:style w:type="character" w:customStyle="1" w:styleId="ab">
    <w:name w:val="Текст примечания Знак"/>
    <w:uiPriority w:val="99"/>
    <w:semiHidden/>
    <w:qFormat/>
    <w:rsid w:val="008476EF"/>
    <w:rPr>
      <w:rFonts w:ascii="Times New Roman" w:eastAsia="Times New Roman" w:hAnsi="Times New Roman"/>
    </w:rPr>
  </w:style>
  <w:style w:type="character" w:customStyle="1" w:styleId="ac">
    <w:name w:val="Тема примечания Знак"/>
    <w:uiPriority w:val="99"/>
    <w:semiHidden/>
    <w:qFormat/>
    <w:rsid w:val="008476EF"/>
    <w:rPr>
      <w:rFonts w:ascii="Times New Roman" w:eastAsia="Times New Roman" w:hAnsi="Times New Roman"/>
      <w:b/>
      <w:bCs/>
    </w:rPr>
  </w:style>
  <w:style w:type="character" w:customStyle="1" w:styleId="ad">
    <w:name w:val="Текст выноски Знак"/>
    <w:uiPriority w:val="99"/>
    <w:semiHidden/>
    <w:qFormat/>
    <w:rsid w:val="008476EF"/>
    <w:rPr>
      <w:rFonts w:ascii="Tahoma" w:eastAsia="Times New Roman" w:hAnsi="Tahoma" w:cs="Tahoma"/>
      <w:sz w:val="16"/>
      <w:szCs w:val="16"/>
    </w:rPr>
  </w:style>
  <w:style w:type="character" w:customStyle="1" w:styleId="50">
    <w:name w:val="Заголовок 5 Знак"/>
    <w:link w:val="5"/>
    <w:uiPriority w:val="9"/>
    <w:semiHidden/>
    <w:qFormat/>
    <w:rsid w:val="00802F4D"/>
    <w:rPr>
      <w:rFonts w:ascii="Calibri" w:eastAsia="Times New Roman" w:hAnsi="Calibri" w:cs="Times New Roman"/>
      <w:b/>
      <w:bCs/>
      <w:i/>
      <w:iCs/>
      <w:sz w:val="26"/>
      <w:szCs w:val="26"/>
    </w:rPr>
  </w:style>
  <w:style w:type="character" w:customStyle="1" w:styleId="31">
    <w:name w:val="Заголовок 3 Знак"/>
    <w:link w:val="30"/>
    <w:uiPriority w:val="9"/>
    <w:semiHidden/>
    <w:qFormat/>
    <w:rsid w:val="00CC12E2"/>
    <w:rPr>
      <w:rFonts w:ascii="Cambria" w:eastAsia="Times New Roman" w:hAnsi="Cambria" w:cs="Times New Roman"/>
      <w:b/>
      <w:bCs/>
      <w:sz w:val="26"/>
      <w:szCs w:val="26"/>
    </w:rPr>
  </w:style>
  <w:style w:type="character" w:customStyle="1" w:styleId="blk">
    <w:name w:val="blk"/>
    <w:qFormat/>
    <w:rsid w:val="00371A70"/>
  </w:style>
  <w:style w:type="character" w:customStyle="1" w:styleId="ConsPlusNormal">
    <w:name w:val="ConsPlusNormal Знак"/>
    <w:link w:val="ConsPlusNormal"/>
    <w:qFormat/>
    <w:locked/>
    <w:rsid w:val="00111B6C"/>
    <w:rPr>
      <w:rFonts w:ascii="Arial" w:hAnsi="Arial" w:cs="Arial"/>
      <w:lang w:eastAsia="en-US" w:bidi="ar-SA"/>
    </w:rPr>
  </w:style>
  <w:style w:type="character" w:customStyle="1" w:styleId="11">
    <w:name w:val="Текст сноски Знак1"/>
    <w:qFormat/>
    <w:rsid w:val="00732E59"/>
    <w:rPr>
      <w:lang w:val="ru-RU" w:eastAsia="ar-SA" w:bidi="ar-SA"/>
    </w:rPr>
  </w:style>
  <w:style w:type="character" w:customStyle="1" w:styleId="21">
    <w:name w:val="Заголовок 2 Знак"/>
    <w:link w:val="20"/>
    <w:uiPriority w:val="9"/>
    <w:semiHidden/>
    <w:qFormat/>
    <w:rsid w:val="00F25C2C"/>
    <w:rPr>
      <w:rFonts w:ascii="Calibri Light" w:eastAsia="Times New Roman" w:hAnsi="Calibri Light" w:cs="Times New Roman"/>
      <w:b/>
      <w:bCs/>
      <w:i/>
      <w:iCs/>
      <w:sz w:val="28"/>
      <w:szCs w:val="28"/>
    </w:rPr>
  </w:style>
  <w:style w:type="character" w:customStyle="1" w:styleId="ListLabel1">
    <w:name w:val="ListLabel 1"/>
    <w:qFormat/>
    <w:rPr>
      <w:rFonts w:cs="Times New Roman"/>
    </w:rPr>
  </w:style>
  <w:style w:type="character" w:customStyle="1" w:styleId="ListLabel2">
    <w:name w:val="ListLabel 2"/>
    <w:qFormat/>
    <w:rPr>
      <w:b/>
      <w:sz w:val="24"/>
    </w:rPr>
  </w:style>
  <w:style w:type="character" w:customStyle="1" w:styleId="ListLabel3">
    <w:name w:val="ListLabel 3"/>
    <w:qFormat/>
    <w:rPr>
      <w:color w:val="00000A"/>
    </w:rPr>
  </w:style>
  <w:style w:type="character" w:customStyle="1" w:styleId="ListLabel4">
    <w:name w:val="ListLabel 4"/>
    <w:qFormat/>
    <w:rPr>
      <w:rFonts w:cs="Courier New"/>
    </w:rPr>
  </w:style>
  <w:style w:type="character" w:customStyle="1" w:styleId="ListLabel5">
    <w:name w:val="ListLabel 5"/>
    <w:qFormat/>
    <w:rPr>
      <w:color w:val="000000"/>
    </w:rPr>
  </w:style>
  <w:style w:type="character" w:customStyle="1" w:styleId="ListLabel6">
    <w:name w:val="ListLabel 6"/>
    <w:qFormat/>
    <w:rPr>
      <w:sz w:val="20"/>
    </w:rPr>
  </w:style>
  <w:style w:type="character" w:customStyle="1" w:styleId="ListLabel7">
    <w:name w:val="ListLabel 7"/>
    <w:qFormat/>
    <w:rPr>
      <w:rFonts w:cs="Times New Roman"/>
      <w:sz w:val="20"/>
    </w:rPr>
  </w:style>
  <w:style w:type="character" w:customStyle="1" w:styleId="ListLabel8">
    <w:name w:val="ListLabel 8"/>
    <w:qFormat/>
    <w:rPr>
      <w:b w:val="0"/>
    </w:rPr>
  </w:style>
  <w:style w:type="character" w:customStyle="1" w:styleId="ListLabel9">
    <w:name w:val="ListLabel 9"/>
    <w:qFormat/>
    <w:rPr>
      <w:b/>
      <w:sz w:val="24"/>
    </w:rPr>
  </w:style>
  <w:style w:type="paragraph" w:customStyle="1" w:styleId="ae">
    <w:name w:val="Заголовок"/>
    <w:basedOn w:val="a"/>
    <w:next w:val="af"/>
    <w:qFormat/>
    <w:pPr>
      <w:keepNext/>
      <w:spacing w:before="240" w:after="120"/>
    </w:pPr>
    <w:rPr>
      <w:rFonts w:ascii="Liberation Sans" w:eastAsia="Microsoft YaHei" w:hAnsi="Liberation Sans" w:cs="Mangal"/>
      <w:sz w:val="28"/>
      <w:szCs w:val="28"/>
    </w:rPr>
  </w:style>
  <w:style w:type="paragraph" w:styleId="af">
    <w:name w:val="Body Text"/>
    <w:basedOn w:val="a"/>
    <w:pPr>
      <w:spacing w:after="140" w:line="288" w:lineRule="auto"/>
    </w:pPr>
  </w:style>
  <w:style w:type="paragraph" w:styleId="af0">
    <w:name w:val="List"/>
    <w:basedOn w:val="af"/>
    <w:rPr>
      <w:rFonts w:cs="Mangal"/>
    </w:rPr>
  </w:style>
  <w:style w:type="paragraph" w:styleId="af1">
    <w:name w:val="Title"/>
    <w:basedOn w:val="a"/>
    <w:pPr>
      <w:suppressLineNumbers/>
      <w:spacing w:before="120" w:after="120"/>
    </w:pPr>
    <w:rPr>
      <w:rFonts w:cs="Mangal"/>
      <w:i/>
      <w:iCs/>
      <w:sz w:val="24"/>
      <w:szCs w:val="24"/>
    </w:rPr>
  </w:style>
  <w:style w:type="paragraph" w:styleId="af2">
    <w:name w:val="index heading"/>
    <w:basedOn w:val="a"/>
    <w:qFormat/>
    <w:pPr>
      <w:suppressLineNumbers/>
    </w:pPr>
    <w:rPr>
      <w:rFonts w:cs="Mangal"/>
    </w:rPr>
  </w:style>
  <w:style w:type="paragraph" w:customStyle="1" w:styleId="af3">
    <w:name w:val="Заглавие"/>
    <w:basedOn w:val="ae"/>
  </w:style>
  <w:style w:type="paragraph" w:customStyle="1" w:styleId="af4">
    <w:name w:val="Пункт Знак"/>
    <w:basedOn w:val="a"/>
    <w:qFormat/>
    <w:rsid w:val="00D55738"/>
    <w:pPr>
      <w:suppressAutoHyphens/>
      <w:spacing w:line="360" w:lineRule="auto"/>
      <w:ind w:left="1844" w:hanging="567"/>
      <w:jc w:val="both"/>
    </w:pPr>
    <w:rPr>
      <w:b/>
      <w:bCs/>
      <w:sz w:val="28"/>
      <w:szCs w:val="28"/>
      <w:lang w:eastAsia="ar-SA"/>
    </w:rPr>
  </w:style>
  <w:style w:type="paragraph" w:customStyle="1" w:styleId="12">
    <w:name w:val="Пункт1"/>
    <w:basedOn w:val="a"/>
    <w:qFormat/>
    <w:rsid w:val="0072424D"/>
    <w:pPr>
      <w:suppressAutoHyphens/>
      <w:spacing w:before="240" w:line="360" w:lineRule="auto"/>
      <w:ind w:left="567" w:hanging="279"/>
      <w:jc w:val="center"/>
    </w:pPr>
    <w:rPr>
      <w:rFonts w:ascii="Arial" w:hAnsi="Arial" w:cs="Arial"/>
      <w:b/>
      <w:bCs/>
      <w:sz w:val="28"/>
      <w:szCs w:val="28"/>
      <w:lang w:eastAsia="ar-SA"/>
    </w:rPr>
  </w:style>
  <w:style w:type="paragraph" w:styleId="af5">
    <w:name w:val="List Paragraph"/>
    <w:basedOn w:val="a"/>
    <w:uiPriority w:val="34"/>
    <w:qFormat/>
    <w:rsid w:val="00A928A3"/>
    <w:pPr>
      <w:spacing w:after="200" w:line="276" w:lineRule="auto"/>
      <w:ind w:left="720" w:firstLine="0"/>
      <w:contextualSpacing/>
    </w:pPr>
    <w:rPr>
      <w:rFonts w:ascii="Calibri" w:eastAsia="Calibri" w:hAnsi="Calibri" w:cs="Calibri"/>
      <w:sz w:val="22"/>
      <w:szCs w:val="22"/>
      <w:lang w:eastAsia="en-US"/>
    </w:rPr>
  </w:style>
  <w:style w:type="paragraph" w:styleId="af6">
    <w:name w:val="footnote text"/>
    <w:basedOn w:val="a"/>
    <w:uiPriority w:val="99"/>
    <w:qFormat/>
    <w:rsid w:val="00A928A3"/>
    <w:pPr>
      <w:spacing w:after="60"/>
      <w:ind w:firstLine="0"/>
      <w:jc w:val="both"/>
    </w:pPr>
    <w:rPr>
      <w:sz w:val="24"/>
      <w:szCs w:val="24"/>
      <w:lang w:val="x-none" w:eastAsia="x-none"/>
    </w:rPr>
  </w:style>
  <w:style w:type="paragraph" w:customStyle="1" w:styleId="ConsPlusNormal0">
    <w:name w:val="ConsPlusNormal"/>
    <w:qFormat/>
    <w:rsid w:val="00A928A3"/>
    <w:rPr>
      <w:rFonts w:ascii="Arial" w:hAnsi="Arial" w:cs="Arial"/>
      <w:color w:val="00000A"/>
      <w:sz w:val="26"/>
      <w:lang w:eastAsia="en-US"/>
    </w:rPr>
  </w:style>
  <w:style w:type="paragraph" w:styleId="23">
    <w:name w:val="Body Text 2"/>
    <w:basedOn w:val="a"/>
    <w:qFormat/>
    <w:rsid w:val="00A928A3"/>
    <w:pPr>
      <w:ind w:firstLine="0"/>
      <w:jc w:val="both"/>
    </w:pPr>
    <w:rPr>
      <w:sz w:val="22"/>
      <w:lang w:val="x-none" w:eastAsia="x-none"/>
    </w:rPr>
  </w:style>
  <w:style w:type="paragraph" w:styleId="33">
    <w:name w:val="Body Text 3"/>
    <w:basedOn w:val="a"/>
    <w:qFormat/>
    <w:rsid w:val="00A928A3"/>
    <w:pPr>
      <w:ind w:firstLine="0"/>
      <w:jc w:val="both"/>
    </w:pPr>
    <w:rPr>
      <w:sz w:val="22"/>
      <w:lang w:val="x-none" w:eastAsia="x-none"/>
    </w:rPr>
  </w:style>
  <w:style w:type="paragraph" w:styleId="af7">
    <w:name w:val="Body Text Indent"/>
    <w:basedOn w:val="a"/>
    <w:rsid w:val="00A928A3"/>
    <w:pPr>
      <w:ind w:firstLine="360"/>
      <w:jc w:val="both"/>
    </w:pPr>
    <w:rPr>
      <w:sz w:val="22"/>
      <w:szCs w:val="24"/>
      <w:lang w:val="x-none" w:eastAsia="x-none"/>
    </w:rPr>
  </w:style>
  <w:style w:type="paragraph" w:styleId="34">
    <w:name w:val="Body Text Indent 3"/>
    <w:basedOn w:val="a"/>
    <w:qFormat/>
    <w:rsid w:val="00A928A3"/>
    <w:pPr>
      <w:ind w:firstLine="708"/>
      <w:jc w:val="both"/>
    </w:pPr>
    <w:rPr>
      <w:sz w:val="20"/>
      <w:szCs w:val="24"/>
      <w:lang w:val="x-none" w:eastAsia="x-none"/>
    </w:rPr>
  </w:style>
  <w:style w:type="paragraph" w:styleId="af8">
    <w:name w:val="header"/>
    <w:basedOn w:val="a"/>
    <w:rsid w:val="00A928A3"/>
    <w:pPr>
      <w:tabs>
        <w:tab w:val="center" w:pos="4153"/>
        <w:tab w:val="right" w:pos="8306"/>
      </w:tabs>
      <w:ind w:firstLine="0"/>
    </w:pPr>
    <w:rPr>
      <w:sz w:val="20"/>
      <w:lang w:val="x-none" w:eastAsia="x-none"/>
    </w:rPr>
  </w:style>
  <w:style w:type="paragraph" w:customStyle="1" w:styleId="13">
    <w:name w:val="Обычный1"/>
    <w:qFormat/>
    <w:rsid w:val="00A928A3"/>
    <w:rPr>
      <w:rFonts w:ascii="Times New Roman" w:eastAsia="Times New Roman" w:hAnsi="Times New Roman"/>
      <w:color w:val="00000A"/>
      <w:sz w:val="26"/>
    </w:rPr>
  </w:style>
  <w:style w:type="paragraph" w:styleId="af9">
    <w:name w:val="footer"/>
    <w:basedOn w:val="a"/>
    <w:uiPriority w:val="99"/>
    <w:unhideWhenUsed/>
    <w:rsid w:val="00A928A3"/>
    <w:pPr>
      <w:tabs>
        <w:tab w:val="center" w:pos="4677"/>
        <w:tab w:val="right" w:pos="9355"/>
      </w:tabs>
    </w:pPr>
    <w:rPr>
      <w:lang w:val="x-none" w:eastAsia="x-none"/>
    </w:rPr>
  </w:style>
  <w:style w:type="paragraph" w:styleId="afa">
    <w:name w:val="endnote text"/>
    <w:basedOn w:val="a"/>
    <w:uiPriority w:val="99"/>
    <w:semiHidden/>
    <w:unhideWhenUsed/>
    <w:qFormat/>
    <w:rsid w:val="001F5266"/>
    <w:rPr>
      <w:sz w:val="20"/>
      <w:lang w:val="x-none" w:eastAsia="x-none"/>
    </w:rPr>
  </w:style>
  <w:style w:type="paragraph" w:styleId="afb">
    <w:name w:val="Normal (Web)"/>
    <w:basedOn w:val="a"/>
    <w:uiPriority w:val="99"/>
    <w:qFormat/>
    <w:rsid w:val="0025008E"/>
    <w:pPr>
      <w:keepNext/>
      <w:ind w:firstLine="0"/>
    </w:pPr>
    <w:rPr>
      <w:sz w:val="24"/>
      <w:szCs w:val="24"/>
    </w:rPr>
  </w:style>
  <w:style w:type="paragraph" w:customStyle="1" w:styleId="ConsNormal0">
    <w:name w:val="ConsNormal"/>
    <w:qFormat/>
    <w:rsid w:val="0092068E"/>
    <w:pPr>
      <w:widowControl w:val="0"/>
      <w:ind w:right="19772" w:firstLine="720"/>
    </w:pPr>
    <w:rPr>
      <w:rFonts w:ascii="Arial" w:eastAsia="Times New Roman" w:hAnsi="Arial" w:cs="Arial"/>
      <w:color w:val="00000A"/>
      <w:sz w:val="22"/>
      <w:szCs w:val="22"/>
    </w:rPr>
  </w:style>
  <w:style w:type="paragraph" w:customStyle="1" w:styleId="310">
    <w:name w:val="Основной текст с отступом 3 Знак1"/>
    <w:qFormat/>
    <w:rsid w:val="0092068E"/>
    <w:pPr>
      <w:widowControl w:val="0"/>
      <w:jc w:val="both"/>
      <w:textAlignment w:val="baseline"/>
    </w:pPr>
    <w:rPr>
      <w:rFonts w:cs="Arial"/>
      <w:color w:val="00000A"/>
      <w:sz w:val="24"/>
      <w:szCs w:val="18"/>
    </w:rPr>
  </w:style>
  <w:style w:type="paragraph" w:styleId="24">
    <w:name w:val="Body Text Indent 2"/>
    <w:basedOn w:val="a"/>
    <w:uiPriority w:val="99"/>
    <w:semiHidden/>
    <w:unhideWhenUsed/>
    <w:qFormat/>
    <w:rsid w:val="0092068E"/>
    <w:pPr>
      <w:spacing w:after="120" w:line="480" w:lineRule="auto"/>
      <w:ind w:left="283"/>
    </w:pPr>
    <w:rPr>
      <w:lang w:val="x-none" w:eastAsia="x-none"/>
    </w:rPr>
  </w:style>
  <w:style w:type="paragraph" w:customStyle="1" w:styleId="a60">
    <w:name w:val="a6"/>
    <w:basedOn w:val="a"/>
    <w:qFormat/>
    <w:rsid w:val="00AC2D30"/>
    <w:pPr>
      <w:spacing w:beforeAutospacing="1" w:afterAutospacing="1"/>
      <w:ind w:firstLine="0"/>
    </w:pPr>
    <w:rPr>
      <w:sz w:val="24"/>
      <w:szCs w:val="24"/>
    </w:rPr>
  </w:style>
  <w:style w:type="paragraph" w:styleId="afc">
    <w:name w:val="annotation text"/>
    <w:basedOn w:val="a"/>
    <w:uiPriority w:val="99"/>
    <w:semiHidden/>
    <w:unhideWhenUsed/>
    <w:qFormat/>
    <w:rsid w:val="008476EF"/>
    <w:rPr>
      <w:sz w:val="20"/>
      <w:lang w:val="x-none" w:eastAsia="x-none"/>
    </w:rPr>
  </w:style>
  <w:style w:type="paragraph" w:styleId="afd">
    <w:name w:val="annotation subject"/>
    <w:basedOn w:val="afc"/>
    <w:uiPriority w:val="99"/>
    <w:semiHidden/>
    <w:unhideWhenUsed/>
    <w:qFormat/>
    <w:rsid w:val="008476EF"/>
    <w:rPr>
      <w:b/>
      <w:bCs/>
    </w:rPr>
  </w:style>
  <w:style w:type="paragraph" w:styleId="afe">
    <w:name w:val="Balloon Text"/>
    <w:basedOn w:val="a"/>
    <w:uiPriority w:val="99"/>
    <w:semiHidden/>
    <w:unhideWhenUsed/>
    <w:qFormat/>
    <w:rsid w:val="008476EF"/>
    <w:rPr>
      <w:rFonts w:ascii="Tahoma" w:hAnsi="Tahoma"/>
      <w:sz w:val="16"/>
      <w:szCs w:val="16"/>
      <w:lang w:val="x-none" w:eastAsia="x-none"/>
    </w:rPr>
  </w:style>
  <w:style w:type="paragraph" w:customStyle="1" w:styleId="aff">
    <w:name w:val="Пункт"/>
    <w:basedOn w:val="a"/>
    <w:qFormat/>
    <w:rsid w:val="00371A70"/>
    <w:pPr>
      <w:tabs>
        <w:tab w:val="left" w:pos="1980"/>
      </w:tabs>
      <w:ind w:left="1404" w:hanging="504"/>
      <w:jc w:val="both"/>
    </w:pPr>
    <w:rPr>
      <w:sz w:val="24"/>
      <w:szCs w:val="24"/>
    </w:rPr>
  </w:style>
  <w:style w:type="paragraph" w:customStyle="1" w:styleId="formattext">
    <w:name w:val="formattext"/>
    <w:basedOn w:val="a"/>
    <w:qFormat/>
    <w:rsid w:val="00371A70"/>
    <w:pPr>
      <w:spacing w:beforeAutospacing="1" w:afterAutospacing="1"/>
      <w:ind w:firstLine="0"/>
    </w:pPr>
    <w:rPr>
      <w:sz w:val="24"/>
      <w:szCs w:val="24"/>
    </w:rPr>
  </w:style>
  <w:style w:type="paragraph" w:customStyle="1" w:styleId="14">
    <w:name w:val="Стиль1"/>
    <w:qFormat/>
    <w:rsid w:val="00CD66E6"/>
    <w:pPr>
      <w:widowControl w:val="0"/>
    </w:pPr>
    <w:rPr>
      <w:rFonts w:ascii="Times New Roman" w:eastAsia="Times New Roman" w:hAnsi="Times New Roman"/>
      <w:color w:val="00000A"/>
      <w:sz w:val="24"/>
      <w:lang w:val="en-US"/>
    </w:rPr>
  </w:style>
  <w:style w:type="paragraph" w:customStyle="1" w:styleId="aff0">
    <w:name w:val="Блочная цитата"/>
    <w:basedOn w:val="a"/>
    <w:qFormat/>
  </w:style>
  <w:style w:type="paragraph" w:styleId="aff1">
    <w:name w:val="Subtitle"/>
    <w:basedOn w:val="ae"/>
  </w:style>
  <w:style w:type="numbering" w:customStyle="1" w:styleId="15">
    <w:name w:val="Нет списка1"/>
    <w:uiPriority w:val="99"/>
    <w:semiHidden/>
    <w:unhideWhenUsed/>
    <w:rsid w:val="00966CCF"/>
  </w:style>
  <w:style w:type="table" w:styleId="aff2">
    <w:name w:val="Table Grid"/>
    <w:basedOn w:val="a1"/>
    <w:uiPriority w:val="59"/>
    <w:rsid w:val="001903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5">
    <w:name w:val="Основной текст (2)_"/>
    <w:link w:val="26"/>
    <w:uiPriority w:val="99"/>
    <w:locked/>
    <w:rsid w:val="000621B3"/>
    <w:rPr>
      <w:rFonts w:ascii="Times New Roman" w:hAnsi="Times New Roman"/>
      <w:b/>
      <w:bCs/>
      <w:sz w:val="23"/>
      <w:szCs w:val="23"/>
      <w:shd w:val="clear" w:color="auto" w:fill="FFFFFF"/>
    </w:rPr>
  </w:style>
  <w:style w:type="paragraph" w:customStyle="1" w:styleId="26">
    <w:name w:val="Основной текст (2)"/>
    <w:basedOn w:val="a"/>
    <w:link w:val="25"/>
    <w:uiPriority w:val="99"/>
    <w:rsid w:val="000621B3"/>
    <w:pPr>
      <w:widowControl w:val="0"/>
      <w:shd w:val="clear" w:color="auto" w:fill="FFFFFF"/>
      <w:spacing w:line="240" w:lineRule="atLeast"/>
      <w:ind w:firstLine="0"/>
    </w:pPr>
    <w:rPr>
      <w:rFonts w:eastAsia="Calibri"/>
      <w:b/>
      <w:bCs/>
      <w:color w:val="auto"/>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70013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51064C-2AD3-4C11-80DD-767416B9D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5519</TotalTime>
  <Pages>9</Pages>
  <Words>3028</Words>
  <Characters>17262</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Olga_AET</dc:creator>
  <cp:keywords/>
  <dc:description/>
  <cp:lastModifiedBy>Smetchik-4</cp:lastModifiedBy>
  <cp:revision>9</cp:revision>
  <cp:lastPrinted>2018-04-08T19:44:00Z</cp:lastPrinted>
  <dcterms:created xsi:type="dcterms:W3CDTF">2018-04-02T07:37:00Z</dcterms:created>
  <dcterms:modified xsi:type="dcterms:W3CDTF">2018-04-11T06:26:00Z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