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6D0C55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293">
        <w:rPr>
          <w:rFonts w:ascii="Times New Roman" w:hAnsi="Times New Roman" w:cs="Times New Roman"/>
          <w:sz w:val="24"/>
          <w:szCs w:val="24"/>
        </w:rPr>
        <w:t>10.01.2018</w:t>
      </w:r>
      <w:r w:rsidR="00FA735C">
        <w:rPr>
          <w:rFonts w:ascii="Times New Roman" w:hAnsi="Times New Roman" w:cs="Times New Roman"/>
          <w:sz w:val="24"/>
          <w:szCs w:val="24"/>
        </w:rPr>
        <w:t xml:space="preserve"> в </w:t>
      </w:r>
      <w:r w:rsidR="00081293">
        <w:rPr>
          <w:rFonts w:ascii="Times New Roman" w:hAnsi="Times New Roman" w:cs="Times New Roman"/>
          <w:sz w:val="24"/>
          <w:szCs w:val="24"/>
        </w:rPr>
        <w:t>19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0E5ECF">
        <w:rPr>
          <w:rFonts w:ascii="Times New Roman" w:hAnsi="Times New Roman" w:cs="Times New Roman"/>
          <w:sz w:val="24"/>
          <w:szCs w:val="24"/>
        </w:rPr>
        <w:t>32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0E5ECF">
        <w:rPr>
          <w:rFonts w:ascii="Times New Roman" w:hAnsi="Times New Roman" w:cs="Times New Roman"/>
          <w:sz w:val="24"/>
          <w:szCs w:val="24"/>
        </w:rPr>
        <w:t>229</w:t>
      </w:r>
      <w:r w:rsidR="00081293" w:rsidRPr="00081293">
        <w:rPr>
          <w:rFonts w:ascii="Times New Roman" w:hAnsi="Times New Roman" w:cs="Times New Roman"/>
          <w:sz w:val="24"/>
          <w:szCs w:val="24"/>
        </w:rPr>
        <w:t xml:space="preserve">/Г/ЛО </w:t>
      </w:r>
      <w:r w:rsidR="00FA735C">
        <w:rPr>
          <w:rFonts w:ascii="Times New Roman" w:hAnsi="Times New Roman" w:cs="Times New Roman"/>
          <w:sz w:val="24"/>
          <w:szCs w:val="24"/>
        </w:rPr>
        <w:t>от «</w:t>
      </w:r>
      <w:r w:rsidR="00081293">
        <w:rPr>
          <w:rFonts w:ascii="Times New Roman" w:hAnsi="Times New Roman" w:cs="Times New Roman"/>
          <w:sz w:val="24"/>
          <w:szCs w:val="24"/>
        </w:rPr>
        <w:t>19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6D0C55">
        <w:rPr>
          <w:rFonts w:ascii="Times New Roman" w:hAnsi="Times New Roman" w:cs="Times New Roman"/>
          <w:sz w:val="24"/>
          <w:szCs w:val="24"/>
        </w:rPr>
        <w:t>декабря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081293" w:rsidRPr="00081293">
        <w:rPr>
          <w:rFonts w:ascii="Times New Roman" w:hAnsi="Times New Roman" w:cs="Times New Roman"/>
          <w:bCs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081293" w:rsidRPr="00081293">
        <w:rPr>
          <w:rFonts w:ascii="Times New Roman" w:hAnsi="Times New Roman" w:cs="Times New Roman"/>
          <w:bCs/>
          <w:sz w:val="24"/>
          <w:szCs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081293" w:rsidRPr="00081293">
        <w:rPr>
          <w:rFonts w:ascii="Times New Roman" w:hAnsi="Times New Roman" w:cs="Times New Roman"/>
          <w:sz w:val="24"/>
          <w:szCs w:val="24"/>
        </w:rPr>
        <w:t>FKR1912170003</w:t>
      </w:r>
      <w:r w:rsidR="000E5ECF">
        <w:rPr>
          <w:rFonts w:ascii="Times New Roman" w:hAnsi="Times New Roman" w:cs="Times New Roman"/>
          <w:sz w:val="24"/>
          <w:szCs w:val="24"/>
        </w:rPr>
        <w:t>5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E5ECF" w:rsidRPr="000E5ECF" w:rsidRDefault="00044E3F" w:rsidP="000E5ECF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ECF">
        <w:rPr>
          <w:rFonts w:ascii="Times New Roman" w:hAnsi="Times New Roman" w:cs="Times New Roman"/>
          <w:sz w:val="24"/>
          <w:szCs w:val="24"/>
        </w:rPr>
        <w:t>Предмет запроса: «</w:t>
      </w:r>
      <w:r w:rsidR="000E5ECF" w:rsidRPr="000E5ECF">
        <w:rPr>
          <w:rFonts w:ascii="Times New Roman" w:hAnsi="Times New Roman" w:cs="Times New Roman"/>
          <w:sz w:val="24"/>
          <w:szCs w:val="24"/>
        </w:rPr>
        <w:t xml:space="preserve">Согласно Извещению о проведении электронного аукциона № 229/Г/ЛО от 19.12.2017  и документации об электронном аукционе 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оборудования, с учетом Извещения о внесении изменений №229/Г/ЛО.1 от 26 декабря 2017 года, в пункте 4.3.1. параграфа </w:t>
      </w:r>
      <w:r w:rsidR="000E5ECF" w:rsidRPr="000E5EC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E5ECF" w:rsidRPr="000E5ECF">
        <w:rPr>
          <w:rFonts w:ascii="Times New Roman" w:hAnsi="Times New Roman" w:cs="Times New Roman"/>
          <w:sz w:val="24"/>
          <w:szCs w:val="24"/>
        </w:rPr>
        <w:t xml:space="preserve"> «Требования к содержанию и составу заявки на участие в электронном аукционе и инструкция по заполнению заявки» </w:t>
      </w:r>
      <w:r w:rsidR="000E5ECF" w:rsidRPr="000E5ECF">
        <w:rPr>
          <w:rFonts w:ascii="Times New Roman" w:hAnsi="Times New Roman" w:cs="Times New Roman"/>
          <w:b/>
          <w:sz w:val="24"/>
          <w:szCs w:val="24"/>
        </w:rPr>
        <w:t>указано, что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ГК РФ.</w:t>
      </w:r>
    </w:p>
    <w:p w:rsidR="000E5ECF" w:rsidRPr="000E5ECF" w:rsidRDefault="000E5ECF" w:rsidP="000E5ECF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5ECF">
        <w:rPr>
          <w:rFonts w:ascii="Times New Roman" w:hAnsi="Times New Roman" w:cs="Times New Roman"/>
          <w:b/>
          <w:i/>
          <w:sz w:val="24"/>
          <w:szCs w:val="24"/>
        </w:rPr>
        <w:t xml:space="preserve">Комментарий: </w:t>
      </w:r>
      <w:r w:rsidRPr="000E5ECF">
        <w:rPr>
          <w:rFonts w:ascii="Times New Roman" w:hAnsi="Times New Roman" w:cs="Times New Roman"/>
          <w:sz w:val="24"/>
          <w:szCs w:val="24"/>
        </w:rPr>
        <w:t>Согласно Обзору судебной практики по спорам с участием регистрирующих органов №4 (2016) «Требование о нотариальном удостоверении, установленное нормой-ст.67.1 ГК РФ, на решение единственного участника общества не распространяется».</w:t>
      </w:r>
    </w:p>
    <w:p w:rsidR="00044E3F" w:rsidRPr="000E5ECF" w:rsidRDefault="000E5ECF" w:rsidP="000812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CF">
        <w:rPr>
          <w:rFonts w:ascii="Times New Roman" w:hAnsi="Times New Roman" w:cs="Times New Roman"/>
          <w:b/>
          <w:i/>
          <w:sz w:val="24"/>
          <w:szCs w:val="24"/>
        </w:rPr>
        <w:t>Вопрос</w:t>
      </w:r>
      <w:proofErr w:type="gramStart"/>
      <w:r w:rsidRPr="000E5EC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0E5ECF">
        <w:rPr>
          <w:rFonts w:ascii="Times New Roman" w:hAnsi="Times New Roman" w:cs="Times New Roman"/>
          <w:sz w:val="24"/>
          <w:szCs w:val="24"/>
        </w:rPr>
        <w:t>Учитывает</w:t>
      </w:r>
      <w:proofErr w:type="gramEnd"/>
      <w:r w:rsidRPr="000E5ECF">
        <w:rPr>
          <w:rFonts w:ascii="Times New Roman" w:hAnsi="Times New Roman" w:cs="Times New Roman"/>
          <w:sz w:val="24"/>
          <w:szCs w:val="24"/>
        </w:rPr>
        <w:t xml:space="preserve"> и принимает ли Заказчик – Некоммерческая организация «Фонд – региональный оператор капитального ремонта общего имущества в многоквартирных домах» указанную позицию согласно Обзора судебной практики по спорам с участием регистрирующих органов №4 (2016)?</w:t>
      </w:r>
      <w:r w:rsidR="00044E3F" w:rsidRPr="000E5ECF">
        <w:rPr>
          <w:rFonts w:ascii="Times New Roman" w:hAnsi="Times New Roman" w:cs="Times New Roman"/>
          <w:sz w:val="24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081293" w:rsidRPr="000812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"Волга"</w:t>
      </w:r>
      <w:r w:rsidR="006D0C55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Default="001D5906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906" w:rsidRPr="00FA735C" w:rsidRDefault="0052018F" w:rsidP="000812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сложившейся судебной практики и как следует из прямого толкования</w:t>
      </w:r>
      <w:r w:rsidR="001D5906" w:rsidRPr="001D5906">
        <w:rPr>
          <w:rFonts w:ascii="Times New Roman" w:hAnsi="Times New Roman" w:cs="Times New Roman"/>
          <w:sz w:val="24"/>
          <w:szCs w:val="24"/>
        </w:rPr>
        <w:t xml:space="preserve"> статьи 39 Федерального закона от 08.02.1998 N 14-ФЗ "Об обществах с ограниченной ответственностью"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5906" w:rsidRPr="001D5906">
        <w:rPr>
          <w:rFonts w:ascii="Times New Roman" w:hAnsi="Times New Roman" w:cs="Times New Roman"/>
          <w:sz w:val="24"/>
          <w:szCs w:val="24"/>
        </w:rPr>
        <w:t>в обществе с ограниченной ответственностью, состоящем из одного участника, общие собрания участников общества не проводятся, а вопросы, относящиеся к компетенции общего собрания участников общества, решаются одним участником. Поскольку требование о нотариальном удостоверении, установленное подпунктом 3 пункта 3 статьи 67.1 Гражданского кодекса Российской Федерации, относится к оформлению решения общего собрания участников общества, на решение единственного участника общества оно не распространяется.</w:t>
      </w:r>
    </w:p>
    <w:p w:rsidR="001220CD" w:rsidRPr="00044E3F" w:rsidRDefault="001220CD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81293"/>
    <w:rsid w:val="000E5ECF"/>
    <w:rsid w:val="001220CD"/>
    <w:rsid w:val="001D5906"/>
    <w:rsid w:val="002D114D"/>
    <w:rsid w:val="002D2A85"/>
    <w:rsid w:val="003F267C"/>
    <w:rsid w:val="004E0999"/>
    <w:rsid w:val="0052018F"/>
    <w:rsid w:val="005651ED"/>
    <w:rsid w:val="005B4F7C"/>
    <w:rsid w:val="005E022C"/>
    <w:rsid w:val="006C6951"/>
    <w:rsid w:val="006D0C55"/>
    <w:rsid w:val="00830C20"/>
    <w:rsid w:val="00925C07"/>
    <w:rsid w:val="00C64E18"/>
    <w:rsid w:val="00D939F9"/>
    <w:rsid w:val="00E328E5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62DA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14</cp:revision>
  <cp:lastPrinted>2018-01-11T07:46:00Z</cp:lastPrinted>
  <dcterms:created xsi:type="dcterms:W3CDTF">2017-01-16T11:10:00Z</dcterms:created>
  <dcterms:modified xsi:type="dcterms:W3CDTF">2018-01-11T13:48:00Z</dcterms:modified>
</cp:coreProperties>
</file>